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E6066" w14:textId="44836E28" w:rsidR="007E7C77" w:rsidRPr="007E7C77" w:rsidRDefault="007E7C77" w:rsidP="007E7C77">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Pr>
          <w:rFonts w:ascii="Goudy Oldstyle Std" w:eastAsia="Times New Roman" w:hAnsi="Goudy Oldstyle Std" w:cs="Goudy Oldstyle Std"/>
          <w:b/>
          <w:color w:val="000000"/>
          <w:sz w:val="21"/>
          <w:szCs w:val="21"/>
          <w:u w:val="single"/>
        </w:rPr>
        <w:t>CHAPTER 5</w:t>
      </w:r>
      <w:r w:rsidR="00550555">
        <w:rPr>
          <w:rFonts w:ascii="Goudy Oldstyle Std" w:eastAsia="Times New Roman" w:hAnsi="Goudy Oldstyle Std" w:cs="Goudy Oldstyle Std"/>
          <w:b/>
          <w:color w:val="000000"/>
          <w:sz w:val="21"/>
          <w:szCs w:val="21"/>
          <w:u w:val="single"/>
        </w:rPr>
        <w:t xml:space="preserve"> </w:t>
      </w:r>
      <w:r w:rsidR="000822A9">
        <w:rPr>
          <w:rFonts w:ascii="Goudy Oldstyle Std" w:eastAsia="Times New Roman" w:hAnsi="Goudy Oldstyle Std" w:cs="Goudy Oldstyle Std"/>
          <w:b/>
          <w:color w:val="000000"/>
          <w:sz w:val="21"/>
          <w:szCs w:val="21"/>
          <w:u w:val="single"/>
        </w:rPr>
        <w:t>(Land Descriptions)</w:t>
      </w:r>
    </w:p>
    <w:p w14:paraId="2BBEC3CA" w14:textId="19612AA9"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3.</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Six acres of undeveloped property are sold for $2.25 per square foot. How much did the buyer pay?</w:t>
      </w:r>
    </w:p>
    <w:p w14:paraId="5069DFAB"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$466,560</w:t>
      </w:r>
    </w:p>
    <w:p w14:paraId="08B6814F"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$588,060</w:t>
      </w:r>
    </w:p>
    <w:p w14:paraId="5C8B7389"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$612,360</w:t>
      </w:r>
    </w:p>
    <w:p w14:paraId="6CDC45A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$733,860</w:t>
      </w:r>
    </w:p>
    <w:p w14:paraId="1B8460F6" w14:textId="77777777" w:rsidR="00E47ED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0B2BED">
        <w:rPr>
          <w:rFonts w:ascii="Goudy Oldstyle Std" w:eastAsia="Times New Roman" w:hAnsi="Goudy Oldstyle Std" w:cs="Goudy Oldstyle Std"/>
          <w:b/>
          <w:color w:val="000000"/>
          <w:sz w:val="21"/>
          <w:szCs w:val="21"/>
        </w:rPr>
        <w:tab/>
      </w:r>
    </w:p>
    <w:p w14:paraId="3012AA26" w14:textId="1C566509" w:rsidR="000B2BED" w:rsidRPr="000B2BED" w:rsidRDefault="0075448C"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b/>
          <w:color w:val="000000"/>
          <w:sz w:val="21"/>
          <w:szCs w:val="21"/>
        </w:rPr>
        <w:t>5.</w:t>
      </w:r>
      <w:r>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color w:val="000000"/>
        </w:rPr>
        <w:t xml:space="preserve">Which of these </w:t>
      </w:r>
      <w:r w:rsidR="000B2BED" w:rsidRPr="000B2BED">
        <w:rPr>
          <w:rFonts w:ascii="Goudy Oldstyle Std" w:eastAsia="Times New Roman" w:hAnsi="Goudy Oldstyle Std" w:cs="Goudy Oldstyle Std"/>
          <w:i/>
          <w:iCs/>
          <w:color w:val="000000"/>
        </w:rPr>
        <w:t>MOST</w:t>
      </w:r>
      <w:r w:rsidR="000B2BED" w:rsidRPr="000B2BED">
        <w:rPr>
          <w:rFonts w:ascii="Goudy Oldstyle Std" w:eastAsia="Times New Roman" w:hAnsi="Goudy Oldstyle Std" w:cs="Goudy Oldstyle Std"/>
          <w:color w:val="000000"/>
        </w:rPr>
        <w:t xml:space="preserve"> accurately describes the dimensions of a quarter-section?</w:t>
      </w:r>
    </w:p>
    <w:p w14:paraId="5716422E" w14:textId="62FF5A8F"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005A7E21" w:rsidRPr="000B2BED">
        <w:rPr>
          <w:rFonts w:ascii="Goudy Oldstyle Std" w:eastAsia="Times New Roman" w:hAnsi="Goudy Oldstyle Std" w:cs="Goudy Oldstyle Std"/>
          <w:color w:val="000000"/>
          <w:lang w:val="pl-PL"/>
        </w:rPr>
        <w:t>⅛ mile by ⅛ mile</w:t>
      </w:r>
    </w:p>
    <w:p w14:paraId="0BF5B867" w14:textId="73713D2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005A7E21" w:rsidRPr="000B2BED">
        <w:rPr>
          <w:rFonts w:ascii="Goudy Oldstyle Std" w:eastAsia="Times New Roman" w:hAnsi="Goudy Oldstyle Std" w:cs="Goudy Oldstyle Std"/>
          <w:color w:val="000000"/>
        </w:rPr>
        <w:t>¼ mile by ¼ mile</w:t>
      </w:r>
    </w:p>
    <w:p w14:paraId="6CB00B27" w14:textId="0284A5DF"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b/>
          <w:color w:val="000000"/>
          <w:sz w:val="21"/>
          <w:szCs w:val="21"/>
        </w:rPr>
        <w:tab/>
      </w:r>
      <w:r w:rsidR="005A7E21" w:rsidRPr="000B2BED">
        <w:rPr>
          <w:rFonts w:ascii="Goudy Oldstyle Std" w:eastAsia="Times New Roman" w:hAnsi="Goudy Oldstyle Std" w:cs="Goudy Oldstyle Std"/>
          <w:color w:val="000000"/>
        </w:rPr>
        <w:t>½ mile by ½ mile</w:t>
      </w:r>
    </w:p>
    <w:p w14:paraId="3BC65E06" w14:textId="4AE71ABD" w:rsidR="000B2BED" w:rsidRPr="000B2BED" w:rsidRDefault="000B2BED"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b/>
          <w:color w:val="000000"/>
          <w:sz w:val="21"/>
          <w:szCs w:val="21"/>
        </w:rPr>
      </w:pPr>
      <w:r w:rsidRPr="000B2BED">
        <w:rPr>
          <w:rFonts w:ascii="Goudy Oldstyle Std" w:eastAsia="Times New Roman" w:hAnsi="Goudy Oldstyle Std" w:cs="Goudy Oldstyle Std"/>
          <w:b/>
          <w:color w:val="000000"/>
          <w:sz w:val="21"/>
          <w:szCs w:val="21"/>
          <w:lang w:val="pl-PL"/>
        </w:rPr>
        <w:t>d.</w:t>
      </w:r>
      <w:r w:rsidRPr="000B2BED">
        <w:rPr>
          <w:rFonts w:ascii="Goudy Oldstyle Std" w:eastAsia="Times New Roman" w:hAnsi="Goudy Oldstyle Std" w:cs="Goudy Oldstyle Std"/>
          <w:b/>
          <w:color w:val="000000"/>
          <w:sz w:val="21"/>
          <w:szCs w:val="21"/>
          <w:lang w:val="pl-PL"/>
        </w:rPr>
        <w:tab/>
      </w:r>
      <w:r w:rsidR="005A7E21" w:rsidRPr="000B2BED">
        <w:rPr>
          <w:rFonts w:ascii="Goudy Oldstyle Std" w:eastAsia="Times New Roman" w:hAnsi="Goudy Oldstyle Std" w:cs="Goudy Oldstyle Std"/>
          <w:color w:val="000000"/>
        </w:rPr>
        <w:t>½ mile by 1 mile</w:t>
      </w:r>
    </w:p>
    <w:p w14:paraId="518B3008" w14:textId="77777777" w:rsidR="00E47ED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0B2BED">
        <w:rPr>
          <w:rFonts w:ascii="Goudy Oldstyle Std" w:eastAsia="Times New Roman" w:hAnsi="Goudy Oldstyle Std" w:cs="Goudy Oldstyle Std"/>
          <w:b/>
          <w:color w:val="000000"/>
          <w:sz w:val="21"/>
          <w:szCs w:val="21"/>
        </w:rPr>
        <w:tab/>
      </w:r>
    </w:p>
    <w:p w14:paraId="4411E5F2" w14:textId="6898E84F" w:rsidR="000B2BED" w:rsidRPr="000B2BED" w:rsidRDefault="0075448C"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b/>
          <w:color w:val="000000"/>
          <w:sz w:val="21"/>
          <w:szCs w:val="21"/>
        </w:rPr>
        <w:t>6.</w:t>
      </w:r>
      <w:r>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color w:val="000000"/>
        </w:rPr>
        <w:t>A buyer is willing to pay $1,200 per acre for the SE ¼ of the SE ¼ of the SE ¼ of Section 11. How much will the buyer pay for the land?</w:t>
      </w:r>
    </w:p>
    <w:p w14:paraId="7DAF3F9D"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$3,000</w:t>
      </w:r>
    </w:p>
    <w:p w14:paraId="47286DE9"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$6,000</w:t>
      </w:r>
    </w:p>
    <w:p w14:paraId="750D517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$12,000</w:t>
      </w:r>
    </w:p>
    <w:p w14:paraId="1AFC446A"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$24,000</w:t>
      </w:r>
    </w:p>
    <w:p w14:paraId="1DECBB40" w14:textId="77777777" w:rsidR="00E47EDD" w:rsidRDefault="00E47ED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54E28EB1" w14:textId="4790167F"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8.</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How many acres are contained in a parcel described as follows: The NE ¼ of the NW ¼</w:t>
      </w:r>
      <w:r w:rsidR="005A7E21">
        <w:rPr>
          <w:rFonts w:ascii="Goudy Oldstyle Std" w:eastAsia="Times New Roman" w:hAnsi="Goudy Oldstyle Std" w:cs="Goudy Oldstyle Std"/>
          <w:color w:val="000000"/>
        </w:rPr>
        <w:t xml:space="preserve">, and </w:t>
      </w:r>
      <w:r w:rsidRPr="000B2BED">
        <w:rPr>
          <w:rFonts w:ascii="Goudy Oldstyle Std" w:eastAsia="Times New Roman" w:hAnsi="Goudy Oldstyle Std" w:cs="Goudy Oldstyle Std"/>
          <w:color w:val="000000"/>
        </w:rPr>
        <w:t xml:space="preserve">the </w:t>
      </w:r>
      <w:r w:rsidR="005A7E21">
        <w:rPr>
          <w:rFonts w:ascii="Goudy Oldstyle Std" w:eastAsia="Times New Roman" w:hAnsi="Goudy Oldstyle Std" w:cs="Goudy Oldstyle Std"/>
          <w:color w:val="000000"/>
        </w:rPr>
        <w:t>S</w:t>
      </w:r>
      <w:r w:rsidRPr="000B2BED">
        <w:rPr>
          <w:rFonts w:ascii="Goudy Oldstyle Std" w:eastAsia="Times New Roman" w:hAnsi="Goudy Oldstyle Std" w:cs="Goudy Oldstyle Std"/>
          <w:color w:val="000000"/>
        </w:rPr>
        <w:t xml:space="preserve"> ½ of the NW ¼, </w:t>
      </w:r>
      <w:r w:rsidR="005A7E21">
        <w:rPr>
          <w:rFonts w:ascii="Goudy Oldstyle Std" w:eastAsia="Times New Roman" w:hAnsi="Goudy Oldstyle Std" w:cs="Goudy Oldstyle Std"/>
          <w:color w:val="000000"/>
        </w:rPr>
        <w:t xml:space="preserve">and </w:t>
      </w:r>
      <w:r w:rsidRPr="000B2BED">
        <w:rPr>
          <w:rFonts w:ascii="Goudy Oldstyle Std" w:eastAsia="Times New Roman" w:hAnsi="Goudy Oldstyle Std" w:cs="Goudy Oldstyle Std"/>
          <w:color w:val="000000"/>
        </w:rPr>
        <w:t>NE ¼, of Section 10?</w:t>
      </w:r>
    </w:p>
    <w:p w14:paraId="12891038" w14:textId="7DBBDD93" w:rsidR="000B2BED" w:rsidRPr="000B2BED" w:rsidRDefault="000B2BED" w:rsidP="000B2BED">
      <w:pPr>
        <w:keepNext/>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005A7E21" w:rsidRPr="00E40D08">
        <w:rPr>
          <w:rFonts w:ascii="Goudy Oldstyle Std" w:eastAsia="Times New Roman" w:hAnsi="Goudy Oldstyle Std" w:cs="Goudy Oldstyle Std"/>
          <w:bCs/>
          <w:color w:val="000000"/>
          <w:sz w:val="21"/>
          <w:szCs w:val="21"/>
        </w:rPr>
        <w:t>1</w:t>
      </w:r>
      <w:r w:rsidRPr="000B2BED">
        <w:rPr>
          <w:rFonts w:ascii="Goudy Oldstyle Std" w:eastAsia="Times New Roman" w:hAnsi="Goudy Oldstyle Std" w:cs="Goudy Oldstyle Std"/>
          <w:color w:val="000000"/>
        </w:rPr>
        <w:t>40 acres</w:t>
      </w:r>
    </w:p>
    <w:p w14:paraId="2F3FE7BF" w14:textId="6C87EAAA"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005A7E21">
        <w:rPr>
          <w:rFonts w:ascii="Goudy Oldstyle Std" w:eastAsia="Times New Roman" w:hAnsi="Goudy Oldstyle Std" w:cs="Goudy Oldstyle Std"/>
          <w:color w:val="000000"/>
        </w:rPr>
        <w:t>280</w:t>
      </w:r>
      <w:r w:rsidRPr="000B2BED">
        <w:rPr>
          <w:rFonts w:ascii="Goudy Oldstyle Std" w:eastAsia="Times New Roman" w:hAnsi="Goudy Oldstyle Std" w:cs="Goudy Oldstyle Std"/>
          <w:color w:val="000000"/>
        </w:rPr>
        <w:t xml:space="preserve"> acres</w:t>
      </w:r>
    </w:p>
    <w:p w14:paraId="41AA5517" w14:textId="3FEA99F9"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r>
      <w:r w:rsidR="005A7E21">
        <w:rPr>
          <w:rFonts w:ascii="Goudy Oldstyle Std" w:eastAsia="Times New Roman" w:hAnsi="Goudy Oldstyle Std" w:cs="Goudy Oldstyle Std"/>
          <w:color w:val="000000"/>
        </w:rPr>
        <w:t>380</w:t>
      </w:r>
      <w:r w:rsidRPr="000B2BED">
        <w:rPr>
          <w:rFonts w:ascii="Goudy Oldstyle Std" w:eastAsia="Times New Roman" w:hAnsi="Goudy Oldstyle Std" w:cs="Goudy Oldstyle Std"/>
          <w:color w:val="000000"/>
        </w:rPr>
        <w:t xml:space="preserve"> acres</w:t>
      </w:r>
    </w:p>
    <w:p w14:paraId="3E8F30DE" w14:textId="1EF99BBB"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r>
      <w:r w:rsidR="005A7E21">
        <w:rPr>
          <w:rFonts w:ascii="Goudy Oldstyle Std" w:eastAsia="Times New Roman" w:hAnsi="Goudy Oldstyle Std" w:cs="Goudy Oldstyle Std"/>
          <w:color w:val="000000"/>
        </w:rPr>
        <w:t>460</w:t>
      </w:r>
      <w:r w:rsidRPr="000B2BED">
        <w:rPr>
          <w:rFonts w:ascii="Goudy Oldstyle Std" w:eastAsia="Times New Roman" w:hAnsi="Goudy Oldstyle Std" w:cs="Goudy Oldstyle Std"/>
          <w:color w:val="000000"/>
        </w:rPr>
        <w:t xml:space="preserve"> acres</w:t>
      </w:r>
    </w:p>
    <w:p w14:paraId="0DF4462C" w14:textId="77777777" w:rsidR="00E47EDD" w:rsidRDefault="00E47ED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181F0589" w14:textId="1DD84C4F"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11.</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What is the square footage of this property described by the metes-and-bounds method?</w:t>
      </w:r>
    </w:p>
    <w:p w14:paraId="79240918" w14:textId="77777777"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Beginning at a point on the southerly side of Smith Street, 200 feet easterly from the corner formed by the intersection of the southerly side of Smith Street and the easterly side of Johnson Street; then east 200 feet; then south 100 feet; then west 200 feet; then north 100 feet to the POB.</w:t>
      </w:r>
    </w:p>
    <w:p w14:paraId="767DE3FD"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5,000 square feet</w:t>
      </w:r>
    </w:p>
    <w:p w14:paraId="56A04DE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10,000 square feet</w:t>
      </w:r>
    </w:p>
    <w:p w14:paraId="5EDA8863"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15,000 square feet</w:t>
      </w:r>
    </w:p>
    <w:p w14:paraId="00AF3182"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20,000 square feet</w:t>
      </w:r>
    </w:p>
    <w:p w14:paraId="22DE112D" w14:textId="77777777" w:rsidR="007E7C77" w:rsidRDefault="007E7C77" w:rsidP="000B2BED">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0AA21B22" w14:textId="77777777" w:rsidR="00C52DF7" w:rsidRDefault="00C52DF7" w:rsidP="000B2BED">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045E4875" w14:textId="77777777" w:rsidR="000B2BED" w:rsidRPr="000B2BED" w:rsidRDefault="000B2BED" w:rsidP="000B2BED">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r w:rsidRPr="000B2BED">
        <w:rPr>
          <w:rFonts w:ascii="Goudy Oldstyle Std" w:eastAsia="Times New Roman" w:hAnsi="Goudy Oldstyle Std" w:cs="Goudy Oldstyle Std"/>
          <w:noProof/>
          <w:color w:val="000000"/>
          <w:sz w:val="24"/>
          <w:szCs w:val="24"/>
        </w:rPr>
        <w:lastRenderedPageBreak/>
        <w:drawing>
          <wp:inline distT="0" distB="0" distL="0" distR="0" wp14:anchorId="6267F9D4" wp14:editId="49E82E27">
            <wp:extent cx="5712460" cy="3780790"/>
            <wp:effectExtent l="19050" t="0" r="254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5712460" cy="3780790"/>
                    </a:xfrm>
                    <a:prstGeom prst="rect">
                      <a:avLst/>
                    </a:prstGeom>
                    <a:noFill/>
                    <a:ln w="9525">
                      <a:noFill/>
                      <a:miter lim="800000"/>
                      <a:headEnd/>
                      <a:tailEnd/>
                    </a:ln>
                  </pic:spPr>
                </pic:pic>
              </a:graphicData>
            </a:graphic>
          </wp:inline>
        </w:drawing>
      </w:r>
    </w:p>
    <w:p w14:paraId="1F70CCEF" w14:textId="77777777"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spacing w:val="2"/>
        </w:rPr>
      </w:pPr>
      <w:r w:rsidRPr="000B2BED">
        <w:rPr>
          <w:rFonts w:ascii="Goudy Oldstyle Std" w:eastAsia="Times New Roman" w:hAnsi="Goudy Oldstyle Std" w:cs="Goudy Oldstyle Std"/>
          <w:b/>
          <w:color w:val="000000"/>
          <w:sz w:val="21"/>
          <w:szCs w:val="21"/>
        </w:rPr>
        <w:tab/>
        <w:t>19.</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 xml:space="preserve">If lot 13 and lot 14, Block A were combined into one parcel, how many square feet would it </w:t>
      </w:r>
      <w:r w:rsidRPr="000B2BED">
        <w:rPr>
          <w:rFonts w:ascii="Goudy Oldstyle Std" w:eastAsia="Times New Roman" w:hAnsi="Goudy Oldstyle Std" w:cs="Goudy Oldstyle Std"/>
          <w:color w:val="000000"/>
          <w:spacing w:val="2"/>
        </w:rPr>
        <w:t>contain?</w:t>
      </w:r>
    </w:p>
    <w:p w14:paraId="45729D14" w14:textId="77777777" w:rsidR="000B2BED" w:rsidRPr="000B2BED" w:rsidRDefault="000B2BED" w:rsidP="000B2BED">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1,020</w:t>
      </w:r>
    </w:p>
    <w:p w14:paraId="5900E134" w14:textId="77777777" w:rsidR="000B2BED" w:rsidRPr="000B2BED" w:rsidRDefault="000B2BED" w:rsidP="000B2BED">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19,800</w:t>
      </w:r>
    </w:p>
    <w:p w14:paraId="11CC7909" w14:textId="77777777" w:rsidR="000B2BED" w:rsidRPr="000B2BED" w:rsidRDefault="000B2BED" w:rsidP="000B2BED">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21,600</w:t>
      </w:r>
    </w:p>
    <w:p w14:paraId="6C4C0C62" w14:textId="77777777" w:rsidR="000B2BED" w:rsidRPr="000B2BED" w:rsidRDefault="000B2BED" w:rsidP="000B2BED">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22,800</w:t>
      </w:r>
    </w:p>
    <w:p w14:paraId="16FDAACE" w14:textId="77777777" w:rsidR="00E47ED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0B2BED">
        <w:rPr>
          <w:rFonts w:ascii="Goudy Oldstyle Std" w:eastAsia="Times New Roman" w:hAnsi="Goudy Oldstyle Std" w:cs="Goudy Oldstyle Std"/>
          <w:b/>
          <w:color w:val="000000"/>
          <w:sz w:val="21"/>
          <w:szCs w:val="21"/>
        </w:rPr>
        <w:tab/>
      </w:r>
    </w:p>
    <w:p w14:paraId="3C83FBB2" w14:textId="4D152053"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20.</w:t>
      </w:r>
      <w:r w:rsidR="0075448C">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If a buyer is willing to pay $3 per square foot for lot 10, Block A, how much would the buyer be willing to pay for the land?</w:t>
      </w:r>
    </w:p>
    <w:p w14:paraId="2E5BAB50"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$20,600</w:t>
      </w:r>
    </w:p>
    <w:p w14:paraId="0DC7F920"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$24,000</w:t>
      </w:r>
    </w:p>
    <w:p w14:paraId="4BAD0B07"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$28,000</w:t>
      </w:r>
    </w:p>
    <w:p w14:paraId="488CF38B"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$32,400</w:t>
      </w:r>
    </w:p>
    <w:p w14:paraId="5FA7B02C" w14:textId="77777777" w:rsidR="007E7C77" w:rsidRDefault="007E7C77"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0D36BAD6" w14:textId="0125D7BE" w:rsidR="007E7C77" w:rsidRPr="007E7C77" w:rsidRDefault="007E7C77" w:rsidP="007E7C77">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Pr>
          <w:rFonts w:ascii="Goudy Oldstyle Std" w:eastAsia="Times New Roman" w:hAnsi="Goudy Oldstyle Std" w:cs="Goudy Oldstyle Std"/>
          <w:b/>
          <w:color w:val="000000"/>
          <w:sz w:val="21"/>
          <w:szCs w:val="21"/>
          <w:u w:val="single"/>
        </w:rPr>
        <w:t>CHAPTER 6</w:t>
      </w:r>
      <w:r w:rsidR="000822A9">
        <w:rPr>
          <w:rFonts w:ascii="Goudy Oldstyle Std" w:eastAsia="Times New Roman" w:hAnsi="Goudy Oldstyle Std" w:cs="Goudy Oldstyle Std"/>
          <w:b/>
          <w:color w:val="000000"/>
          <w:sz w:val="21"/>
          <w:szCs w:val="21"/>
          <w:u w:val="single"/>
        </w:rPr>
        <w:t xml:space="preserve"> (Transfer of Title)</w:t>
      </w:r>
    </w:p>
    <w:p w14:paraId="13E2F391" w14:textId="3F1E6C8A"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14.</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In one state, transfer tax is $1.20 for each $300 (or fraction of $300) of the sales price of any parcel of real estate. If a seller’s property sold for $250,000, what will be the amount of the transfer tax due?</w:t>
      </w:r>
    </w:p>
    <w:p w14:paraId="04A6AC77"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$97.00</w:t>
      </w:r>
    </w:p>
    <w:p w14:paraId="0932F9D8"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$999.99</w:t>
      </w:r>
    </w:p>
    <w:p w14:paraId="03A7982F"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$1,000.80</w:t>
      </w:r>
    </w:p>
    <w:p w14:paraId="4F85E5D7"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$1,250.50</w:t>
      </w:r>
    </w:p>
    <w:p w14:paraId="78B10812" w14:textId="77777777"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lastRenderedPageBreak/>
        <w:tab/>
        <w:t>16.</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In one state, the transfer tax is $0.80 per $500 or fraction thereof. There is no tax charged on the first $500 of the price. What tax must the seller pay if the property sells for $329,650?</w:t>
      </w:r>
    </w:p>
    <w:p w14:paraId="3A8FA1B6"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$525.60</w:t>
      </w:r>
    </w:p>
    <w:p w14:paraId="333B90AB"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$526.40</w:t>
      </w:r>
    </w:p>
    <w:p w14:paraId="0F29C9E3"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$527.20</w:t>
      </w:r>
    </w:p>
    <w:p w14:paraId="5132D42B"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$528.00</w:t>
      </w:r>
    </w:p>
    <w:p w14:paraId="1F23C459" w14:textId="77777777" w:rsidR="007E7C77" w:rsidRDefault="007E7C77"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6B1B7933" w14:textId="23D23405" w:rsidR="007E7C77" w:rsidRPr="007E7C77" w:rsidRDefault="007E7C77" w:rsidP="007E7C77">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Pr>
          <w:rFonts w:ascii="Goudy Oldstyle Std" w:eastAsia="Times New Roman" w:hAnsi="Goudy Oldstyle Std" w:cs="Goudy Oldstyle Std"/>
          <w:b/>
          <w:color w:val="000000"/>
          <w:sz w:val="21"/>
          <w:szCs w:val="21"/>
          <w:u w:val="single"/>
        </w:rPr>
        <w:t>CHAPTER 8</w:t>
      </w:r>
      <w:r w:rsidR="000822A9">
        <w:rPr>
          <w:rFonts w:ascii="Goudy Oldstyle Std" w:eastAsia="Times New Roman" w:hAnsi="Goudy Oldstyle Std" w:cs="Goudy Oldstyle Std"/>
          <w:b/>
          <w:color w:val="000000"/>
          <w:sz w:val="21"/>
          <w:szCs w:val="21"/>
          <w:u w:val="single"/>
        </w:rPr>
        <w:t xml:space="preserve"> (Real Estate Brokerage)</w:t>
      </w:r>
    </w:p>
    <w:p w14:paraId="53B397A0" w14:textId="33CD372B" w:rsidR="000B2BED" w:rsidRPr="000B2BED" w:rsidRDefault="0075448C"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b/>
          <w:color w:val="000000"/>
          <w:sz w:val="21"/>
          <w:szCs w:val="21"/>
        </w:rPr>
        <w:t>1.</w:t>
      </w:r>
      <w:r w:rsidR="000B2BED" w:rsidRPr="000B2BED">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color w:val="000000"/>
        </w:rPr>
        <w:t xml:space="preserve">A seller had agreed to pay the listing broker a </w:t>
      </w:r>
      <w:r w:rsidR="00807A7D">
        <w:rPr>
          <w:rFonts w:ascii="Goudy Oldstyle Std" w:eastAsia="Times New Roman" w:hAnsi="Goudy Oldstyle Std" w:cs="Goudy Oldstyle Std"/>
          <w:color w:val="000000"/>
        </w:rPr>
        <w:t>7</w:t>
      </w:r>
      <w:r w:rsidR="000B2BED" w:rsidRPr="000B2BED">
        <w:rPr>
          <w:rFonts w:ascii="Goudy Oldstyle Std" w:eastAsia="Times New Roman" w:hAnsi="Goudy Oldstyle Std" w:cs="Goudy Oldstyle Std"/>
          <w:color w:val="000000"/>
        </w:rPr>
        <w:t>% commission on property that was sold for $325,000. The listing broker offered a listing 40/60 selling split to any cooperating broker who sold the property. How much did the seller have to pay in commission fees?</w:t>
      </w:r>
    </w:p>
    <w:p w14:paraId="2BCCA8F9"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$9,100</w:t>
      </w:r>
    </w:p>
    <w:p w14:paraId="657B15BF"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$11,375</w:t>
      </w:r>
    </w:p>
    <w:p w14:paraId="3DFE308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$13,650</w:t>
      </w:r>
    </w:p>
    <w:p w14:paraId="5B998E34" w14:textId="3ACCC53A" w:rsid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w:t>
      </w:r>
      <w:r w:rsidR="00807A7D">
        <w:rPr>
          <w:rFonts w:ascii="Goudy Oldstyle Std" w:eastAsia="Times New Roman" w:hAnsi="Goudy Oldstyle Std" w:cs="Goudy Oldstyle Std"/>
          <w:color w:val="000000"/>
        </w:rPr>
        <w:t>22,750</w:t>
      </w:r>
    </w:p>
    <w:p w14:paraId="5CB72666" w14:textId="77777777" w:rsidR="005D2603" w:rsidRPr="000B2BED" w:rsidRDefault="005D2603"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2CF139D5" w14:textId="267381CA" w:rsidR="000B2BED" w:rsidRPr="000B2BED" w:rsidRDefault="000B2BED" w:rsidP="000B2BED">
      <w:pPr>
        <w:keepNext/>
        <w:keepLines/>
        <w:widowControl w:val="0"/>
        <w:tabs>
          <w:tab w:val="right" w:pos="317"/>
        </w:tabs>
        <w:suppressAutoHyphen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2.</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spacing w:val="-1"/>
        </w:rPr>
        <w:t>The sales associate’s agreement with the broker was a 40/60 split with the broker keeping 40% of the commission. The seller was charged 5.5%. How much did the sales associate receive if the associate listed and sold a house for $279,500?</w:t>
      </w:r>
    </w:p>
    <w:p w14:paraId="3D446B28"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$6,149.00</w:t>
      </w:r>
    </w:p>
    <w:p w14:paraId="04CFC204"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$7,686.25</w:t>
      </w:r>
    </w:p>
    <w:p w14:paraId="3152B6D2"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$9,223.50</w:t>
      </w:r>
    </w:p>
    <w:p w14:paraId="4D3C65F0"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$15,372.50</w:t>
      </w:r>
    </w:p>
    <w:p w14:paraId="41B66048" w14:textId="77777777" w:rsidR="00C52DF7"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0B2BED">
        <w:rPr>
          <w:rFonts w:ascii="Goudy Oldstyle Std" w:eastAsia="Times New Roman" w:hAnsi="Goudy Oldstyle Std" w:cs="Goudy Oldstyle Std"/>
          <w:b/>
          <w:color w:val="000000"/>
          <w:sz w:val="21"/>
          <w:szCs w:val="21"/>
        </w:rPr>
        <w:tab/>
      </w:r>
    </w:p>
    <w:p w14:paraId="211F8540" w14:textId="0451764D" w:rsidR="000B2BED" w:rsidRPr="000B2BED" w:rsidRDefault="0075448C"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b/>
          <w:color w:val="000000"/>
          <w:sz w:val="21"/>
          <w:szCs w:val="21"/>
        </w:rPr>
        <w:t>3.</w:t>
      </w:r>
      <w:r w:rsidR="000B2BED" w:rsidRPr="000B2BED">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color w:val="000000"/>
        </w:rPr>
        <w:t>A broker listed a seller’s home for $425,000 with a 4% commission, plus $3,000 for advertising costs. The buyer offered $380,000, and after several counteroffers, finally agreed to $400,000. What was the total cost to the seller?</w:t>
      </w:r>
    </w:p>
    <w:p w14:paraId="5147B2A7"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$16,000</w:t>
      </w:r>
    </w:p>
    <w:p w14:paraId="469D98AB"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$18,000</w:t>
      </w:r>
    </w:p>
    <w:p w14:paraId="26F6B675"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$19,000</w:t>
      </w:r>
    </w:p>
    <w:p w14:paraId="52153EEB" w14:textId="77359B0A" w:rsidR="00C52DF7" w:rsidRDefault="000B2BED" w:rsidP="0052569C">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b/>
          <w:color w:val="000000"/>
          <w:sz w:val="21"/>
          <w:szCs w:val="21"/>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$20,000</w:t>
      </w:r>
      <w:r w:rsidR="0052569C">
        <w:rPr>
          <w:rFonts w:ascii="Goudy Oldstyle Std" w:eastAsia="Times New Roman" w:hAnsi="Goudy Oldstyle Std" w:cs="Goudy Oldstyle Std"/>
          <w:color w:val="000000"/>
        </w:rPr>
        <w:br/>
      </w:r>
    </w:p>
    <w:p w14:paraId="7BF3B675" w14:textId="44342C15"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4.</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Sales associates in a real estate brokerage are compensated based on this formula: 35% of the commission earned on any sale, less a $200 per-transaction desk rental. Sales associates are responsible for paying 75% of all marketing and sales expenses for any property they list, and a $75 per-transaction fee to cover the monthly expenses of advertising and marketing the brokerage’s services. If a sales associate sold a house for $500,000, with a 6% commission, how much would the associate be paid if the sale incurred $800 in marketing and advertising costs?</w:t>
      </w:r>
    </w:p>
    <w:p w14:paraId="4FABB192"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$9,625</w:t>
      </w:r>
    </w:p>
    <w:p w14:paraId="08C80CAD"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$9,700</w:t>
      </w:r>
    </w:p>
    <w:p w14:paraId="7D9B0C21"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$10,225</w:t>
      </w:r>
    </w:p>
    <w:p w14:paraId="402D5289"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$10,500</w:t>
      </w:r>
    </w:p>
    <w:p w14:paraId="25C4380C" w14:textId="409A29DC" w:rsidR="000B2BED" w:rsidRPr="000B2BED" w:rsidRDefault="0075448C"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lastRenderedPageBreak/>
        <w:tab/>
      </w:r>
      <w:r w:rsidR="000B2BED" w:rsidRPr="000B2BED">
        <w:rPr>
          <w:rFonts w:ascii="Goudy Oldstyle Std" w:eastAsia="Times New Roman" w:hAnsi="Goudy Oldstyle Std" w:cs="Goudy Oldstyle Std"/>
          <w:b/>
          <w:color w:val="000000"/>
          <w:sz w:val="21"/>
          <w:szCs w:val="21"/>
        </w:rPr>
        <w:t>5.</w:t>
      </w:r>
      <w:r w:rsidR="000B2BED" w:rsidRPr="000B2BED">
        <w:rPr>
          <w:rFonts w:ascii="Goudy Oldstyle Std" w:eastAsia="Times New Roman" w:hAnsi="Goudy Oldstyle Std" w:cs="Goudy Oldstyle Std"/>
          <w:b/>
          <w:color w:val="000000"/>
          <w:sz w:val="21"/>
          <w:szCs w:val="21"/>
        </w:rPr>
        <w:tab/>
      </w:r>
      <w:r w:rsidR="000B2BED" w:rsidRPr="000B2BED">
        <w:rPr>
          <w:rFonts w:ascii="Goudy Oldstyle Std" w:eastAsia="Times New Roman" w:hAnsi="Goudy Oldstyle Std" w:cs="Goudy Oldstyle Std"/>
          <w:color w:val="000000"/>
        </w:rPr>
        <w:t>At a realty agency, sales associates pay a monthly desk rent of 15% of their monthly income. In May, one sales associate receives 5% on a $560,000 sale; 6% on a $348,000 sale; and 6.75% on an $89,500 sale. The only other sales associate at the agency who received a commission in May got 6% on a $410,000 sale. How much did the agency receive in May?</w:t>
      </w:r>
    </w:p>
    <w:p w14:paraId="73A6FBDF"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$7,095.97</w:t>
      </w:r>
    </w:p>
    <w:p w14:paraId="6819A035"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$11,928.19</w:t>
      </w:r>
    </w:p>
    <w:p w14:paraId="3A23F762"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$12,251.53</w:t>
      </w:r>
    </w:p>
    <w:p w14:paraId="10D6342F" w14:textId="68D80AF4" w:rsid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$14,945.00</w:t>
      </w:r>
    </w:p>
    <w:p w14:paraId="4329316B" w14:textId="1E59BC9A" w:rsidR="00C354CB" w:rsidRDefault="00C354CB"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73A5148B" w14:textId="77777777" w:rsidR="00C354CB" w:rsidRPr="000B2BED" w:rsidRDefault="00C354CB"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04C2806D" w14:textId="77777777" w:rsidR="002259C2" w:rsidRDefault="002259C2"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3A3233F8" w14:textId="77777777" w:rsidR="00782905" w:rsidRDefault="00782905" w:rsidP="002259C2">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p>
    <w:p w14:paraId="19AF8980" w14:textId="119AAFE0" w:rsidR="002259C2" w:rsidRPr="002259C2" w:rsidRDefault="002259C2" w:rsidP="002259C2">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Pr>
          <w:rFonts w:ascii="Goudy Oldstyle Std" w:eastAsia="Times New Roman" w:hAnsi="Goudy Oldstyle Std" w:cs="Goudy Oldstyle Std"/>
          <w:b/>
          <w:color w:val="000000"/>
          <w:sz w:val="21"/>
          <w:szCs w:val="21"/>
          <w:u w:val="single"/>
        </w:rPr>
        <w:t>CHAPTER 10</w:t>
      </w:r>
      <w:r w:rsidR="000822A9">
        <w:rPr>
          <w:rFonts w:ascii="Goudy Oldstyle Std" w:eastAsia="Times New Roman" w:hAnsi="Goudy Oldstyle Std" w:cs="Goudy Oldstyle Std"/>
          <w:b/>
          <w:color w:val="000000"/>
          <w:sz w:val="21"/>
          <w:szCs w:val="21"/>
          <w:u w:val="single"/>
        </w:rPr>
        <w:t xml:space="preserve"> (Client Representation Agreements)</w:t>
      </w:r>
    </w:p>
    <w:p w14:paraId="6F78CC0D" w14:textId="34C58C99"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17.</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A brokerage charged the seller $1,000 as an advertising fee and 4% of the selling price. The house was listed for $439,500 and sold for $429,350. What was the total amount the seller paid the brokerage?</w:t>
      </w:r>
    </w:p>
    <w:p w14:paraId="08390F27"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$15,174</w:t>
      </w:r>
    </w:p>
    <w:p w14:paraId="10070B89"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$15,580</w:t>
      </w:r>
    </w:p>
    <w:p w14:paraId="79523B5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$16,580</w:t>
      </w:r>
    </w:p>
    <w:p w14:paraId="62BC729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None of these</w:t>
      </w:r>
    </w:p>
    <w:p w14:paraId="340A6516" w14:textId="77777777" w:rsidR="00782905" w:rsidRDefault="00782905"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7285FFC5" w14:textId="3300780D"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18.</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A seller agreed to a 5% commission on a sale price of $175,000. The brokerage split with salespeople is 30/70, with 30% remaining with the company. How much is the sales associate’s share if the sales associate both lists and sells the property?</w:t>
      </w:r>
    </w:p>
    <w:p w14:paraId="19B229BF"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$2,625</w:t>
      </w:r>
    </w:p>
    <w:p w14:paraId="62F83D8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$6,125</w:t>
      </w:r>
    </w:p>
    <w:p w14:paraId="685E6120"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$8,750</w:t>
      </w:r>
    </w:p>
    <w:p w14:paraId="07C10216"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None of these</w:t>
      </w:r>
    </w:p>
    <w:p w14:paraId="3998B72C" w14:textId="77777777" w:rsidR="00782905" w:rsidRDefault="00782905"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1279CA54" w14:textId="0DD4D915"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19.</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It is the broker’s office policy that a sales associate keep 60% of the firm’s share of any commission earned from any property the associate lists. A sales associate listed a property that was later sold by a cooperating broker for $285,000. If the two brokers agree to split the 6.5% commission equally, what will the sales person receive?</w:t>
      </w:r>
    </w:p>
    <w:p w14:paraId="6553C52A"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$5,557.50</w:t>
      </w:r>
    </w:p>
    <w:p w14:paraId="59BFD57E"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$6,092.00</w:t>
      </w:r>
    </w:p>
    <w:p w14:paraId="2F6E1891"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$7,235.25</w:t>
      </w:r>
    </w:p>
    <w:p w14:paraId="2DB14BB1" w14:textId="1F1205F8" w:rsid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$7,654.00</w:t>
      </w:r>
    </w:p>
    <w:p w14:paraId="117BBD1C" w14:textId="53128F9F" w:rsidR="00C354CB" w:rsidRDefault="00C354CB"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7A5AE540" w14:textId="77CA7E04" w:rsidR="00782905" w:rsidRDefault="00782905"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2E515278" w14:textId="77777777" w:rsidR="00C354CB" w:rsidRDefault="00C354CB"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05B1970D" w14:textId="0C19D08C"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20.</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The commission on the sale of a house was $16,500, which was based on a 7.5% commission rate. What was the final selling price of the house?</w:t>
      </w:r>
    </w:p>
    <w:p w14:paraId="08FC87B9"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$127,000</w:t>
      </w:r>
    </w:p>
    <w:p w14:paraId="5AEF67F2"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$145,000</w:t>
      </w:r>
    </w:p>
    <w:p w14:paraId="2D73A168"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$199,000</w:t>
      </w:r>
    </w:p>
    <w:p w14:paraId="4803DB3D" w14:textId="746D389A" w:rsid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$220,000</w:t>
      </w:r>
    </w:p>
    <w:p w14:paraId="1D216FBF" w14:textId="77777777" w:rsidR="003C6D9D" w:rsidRPr="000B2BED" w:rsidRDefault="003C6D9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56FE7F70" w14:textId="77777777" w:rsidR="000B2BED" w:rsidRPr="000B2BED" w:rsidRDefault="000B2BED" w:rsidP="000B2BED">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b/>
        <w:t>21.</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 xml:space="preserve">The broker listed a home for $360,000 under a 90-day exclusive right-to-sell listing agreement with a 6% commission. The next week, </w:t>
      </w:r>
      <w:r w:rsidRPr="000B2BED">
        <w:rPr>
          <w:rFonts w:ascii="Goudy Oldstyle Std" w:eastAsia="Times New Roman" w:hAnsi="Goudy Oldstyle Std" w:cs="Goudy Oldstyle Std"/>
          <w:color w:val="000000"/>
          <w:spacing w:val="2"/>
        </w:rPr>
        <w:t xml:space="preserve">the broker began advertising the home in a </w:t>
      </w:r>
      <w:r w:rsidRPr="000B2BED">
        <w:rPr>
          <w:rFonts w:ascii="Goudy Oldstyle Std" w:eastAsia="Times New Roman" w:hAnsi="Goudy Oldstyle Std" w:cs="Goudy Oldstyle Std"/>
          <w:color w:val="000000"/>
        </w:rPr>
        <w:t>local paper and showed the property to two prospective buyers. Later that week, the seller announced that to the property would be sold to a relative for $340,000. The seller is liable to the broker for</w:t>
      </w:r>
    </w:p>
    <w:p w14:paraId="7C6BC214"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a.</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$1,200.</w:t>
      </w:r>
    </w:p>
    <w:p w14:paraId="4D0163AA"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b.</w:t>
      </w:r>
      <w:r w:rsidRPr="000B2BED">
        <w:rPr>
          <w:rFonts w:ascii="Goudy Oldstyle Std" w:eastAsia="Times New Roman" w:hAnsi="Goudy Oldstyle Std" w:cs="Goudy Oldstyle Std"/>
          <w:b/>
          <w:color w:val="000000"/>
          <w:sz w:val="21"/>
          <w:szCs w:val="21"/>
        </w:rPr>
        <w:tab/>
      </w:r>
      <w:r w:rsidRPr="000B2BED">
        <w:rPr>
          <w:rFonts w:ascii="Goudy Oldstyle Std" w:eastAsia="Times New Roman" w:hAnsi="Goudy Oldstyle Std" w:cs="Goudy Oldstyle Std"/>
          <w:color w:val="000000"/>
        </w:rPr>
        <w:t>$20,400.</w:t>
      </w:r>
    </w:p>
    <w:p w14:paraId="495947E6"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c.</w:t>
      </w:r>
      <w:r w:rsidRPr="000B2BED">
        <w:rPr>
          <w:rFonts w:ascii="Goudy Oldstyle Std" w:eastAsia="Times New Roman" w:hAnsi="Goudy Oldstyle Std" w:cs="Goudy Oldstyle Std"/>
          <w:color w:val="000000"/>
        </w:rPr>
        <w:tab/>
        <w:t>$21,600.</w:t>
      </w:r>
    </w:p>
    <w:p w14:paraId="012825EA" w14:textId="77777777" w:rsidR="000B2BED" w:rsidRPr="000B2BED" w:rsidRDefault="000B2BED" w:rsidP="000B2BED">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0B2BED">
        <w:rPr>
          <w:rFonts w:ascii="Goudy Oldstyle Std" w:eastAsia="Times New Roman" w:hAnsi="Goudy Oldstyle Std" w:cs="Goudy Oldstyle Std"/>
          <w:b/>
          <w:color w:val="000000"/>
          <w:sz w:val="21"/>
          <w:szCs w:val="21"/>
        </w:rPr>
        <w:t>d.</w:t>
      </w:r>
      <w:r w:rsidRPr="000B2BED">
        <w:rPr>
          <w:rFonts w:ascii="Goudy Oldstyle Std" w:eastAsia="Times New Roman" w:hAnsi="Goudy Oldstyle Std" w:cs="Goudy Oldstyle Std"/>
          <w:color w:val="000000"/>
        </w:rPr>
        <w:tab/>
        <w:t>none of these.</w:t>
      </w:r>
    </w:p>
    <w:p w14:paraId="7D49455F" w14:textId="77777777" w:rsidR="002259C2" w:rsidRDefault="002259C2"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6D4B3B3B" w14:textId="35E5A978" w:rsidR="002259C2" w:rsidRPr="002259C2" w:rsidRDefault="002259C2" w:rsidP="002259C2">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Pr>
          <w:rFonts w:ascii="Goudy Oldstyle Std" w:eastAsia="Times New Roman" w:hAnsi="Goudy Oldstyle Std" w:cs="Goudy Oldstyle Std"/>
          <w:b/>
          <w:color w:val="000000"/>
          <w:sz w:val="21"/>
          <w:szCs w:val="21"/>
          <w:u w:val="single"/>
        </w:rPr>
        <w:t>CHAPTER 12</w:t>
      </w:r>
      <w:r w:rsidR="000822A9">
        <w:rPr>
          <w:rFonts w:ascii="Goudy Oldstyle Std" w:eastAsia="Times New Roman" w:hAnsi="Goudy Oldstyle Std" w:cs="Goudy Oldstyle Std"/>
          <w:b/>
          <w:color w:val="000000"/>
          <w:sz w:val="21"/>
          <w:szCs w:val="21"/>
          <w:u w:val="single"/>
        </w:rPr>
        <w:t xml:space="preserve"> (Real Estate Financing)</w:t>
      </w:r>
    </w:p>
    <w:p w14:paraId="11370203" w14:textId="7469CF76" w:rsidR="003E3825" w:rsidRPr="003E3825" w:rsidRDefault="0075448C"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b/>
          <w:color w:val="000000"/>
          <w:sz w:val="21"/>
          <w:szCs w:val="21"/>
        </w:rPr>
        <w:t>4.</w:t>
      </w:r>
      <w:r w:rsidR="003E3825" w:rsidRPr="003E3825">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color w:val="000000"/>
        </w:rPr>
        <w:t xml:space="preserve">A house is listed for $250,000. It is purchased for $230,000, with a 20% down payment and the balance financed with a fixed-rate mortgage at </w:t>
      </w:r>
      <w:r w:rsidR="00A2322B">
        <w:rPr>
          <w:rFonts w:ascii="Goudy Oldstyle Std" w:eastAsia="Times New Roman" w:hAnsi="Goudy Oldstyle Std" w:cs="Goudy Oldstyle Std"/>
          <w:color w:val="000000"/>
        </w:rPr>
        <w:t>6</w:t>
      </w:r>
      <w:r w:rsidR="003E3825" w:rsidRPr="003E3825">
        <w:rPr>
          <w:rFonts w:ascii="Goudy Oldstyle Std" w:eastAsia="Times New Roman" w:hAnsi="Goudy Oldstyle Std" w:cs="Goudy Oldstyle Std"/>
          <w:color w:val="000000"/>
        </w:rPr>
        <w:t>%. The lender charges four points. If there are no other closing costs involved, how much money does the buyer need at closing?</w:t>
      </w:r>
    </w:p>
    <w:p w14:paraId="0654E178" w14:textId="76441EAB"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$7,360</w:t>
      </w:r>
    </w:p>
    <w:p w14:paraId="015A6ACD" w14:textId="69E29539"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$26,000</w:t>
      </w:r>
    </w:p>
    <w:p w14:paraId="04BFE26A" w14:textId="2E598474"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$46,000</w:t>
      </w:r>
    </w:p>
    <w:p w14:paraId="505DA8DE" w14:textId="3B3B1335"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$53,360</w:t>
      </w:r>
    </w:p>
    <w:p w14:paraId="315D05A8" w14:textId="6BE068A7" w:rsidR="00782905" w:rsidRDefault="0078290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5D3BDE88" w14:textId="154209F3" w:rsidR="009F6163" w:rsidRDefault="009F6163"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79417C0C" w14:textId="12EB6723"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spacing w:val="-1"/>
        </w:rPr>
      </w:pPr>
      <w:r w:rsidRPr="003E3825">
        <w:rPr>
          <w:rFonts w:ascii="Goudy Oldstyle Std" w:eastAsia="Times New Roman" w:hAnsi="Goudy Oldstyle Std" w:cs="Goudy Oldstyle Std"/>
          <w:b/>
          <w:color w:val="000000"/>
          <w:sz w:val="21"/>
          <w:szCs w:val="21"/>
        </w:rPr>
        <w:tab/>
        <w:t>9.</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A mortgage company charges borrowers a 1.5% loan origination fee.</w:t>
      </w:r>
      <w:r w:rsidR="00B567AA">
        <w:rPr>
          <w:rFonts w:ascii="Goudy Oldstyle Std" w:eastAsia="Times New Roman" w:hAnsi="Goudy Oldstyle Std" w:cs="Goudy Oldstyle Std"/>
          <w:color w:val="000000"/>
        </w:rPr>
        <w:t xml:space="preserve"> What will the mortgage company charge as a fee if the asking price of a house was $235,00, the sales price is $</w:t>
      </w:r>
      <w:r w:rsidRPr="003E3825">
        <w:rPr>
          <w:rFonts w:ascii="Goudy Oldstyle Std" w:eastAsia="Times New Roman" w:hAnsi="Goudy Oldstyle Std" w:cs="Goudy Oldstyle Std"/>
          <w:color w:val="000000"/>
        </w:rPr>
        <w:t xml:space="preserve">210,000, </w:t>
      </w:r>
      <w:r w:rsidR="00B567AA">
        <w:rPr>
          <w:rFonts w:ascii="Goudy Oldstyle Std" w:eastAsia="Times New Roman" w:hAnsi="Goudy Oldstyle Std" w:cs="Goudy Oldstyle Std"/>
          <w:color w:val="000000"/>
        </w:rPr>
        <w:t>and the buyer is making a down payment of</w:t>
      </w:r>
      <w:r w:rsidR="00D87178">
        <w:rPr>
          <w:rFonts w:ascii="Goudy Oldstyle Std" w:eastAsia="Times New Roman" w:hAnsi="Goudy Oldstyle Std" w:cs="Goudy Oldstyle Std"/>
          <w:color w:val="000000"/>
        </w:rPr>
        <w:t xml:space="preserve"> </w:t>
      </w:r>
      <w:r w:rsidRPr="003E3825">
        <w:rPr>
          <w:rFonts w:ascii="Goudy Oldstyle Std" w:eastAsia="Times New Roman" w:hAnsi="Goudy Oldstyle Std" w:cs="Goudy Oldstyle Std"/>
          <w:color w:val="000000"/>
        </w:rPr>
        <w:t xml:space="preserve">$50,000. </w:t>
      </w:r>
    </w:p>
    <w:p w14:paraId="6040E333" w14:textId="1A48CF44"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$2,400</w:t>
      </w:r>
    </w:p>
    <w:p w14:paraId="34590BB2" w14:textId="64F01856"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$3,150</w:t>
      </w:r>
    </w:p>
    <w:p w14:paraId="57228248" w14:textId="6431C8C5"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$3,525</w:t>
      </w:r>
    </w:p>
    <w:p w14:paraId="61ECDD18" w14:textId="29829DC5" w:rsid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$3,750</w:t>
      </w:r>
    </w:p>
    <w:p w14:paraId="55F9F0A9" w14:textId="7B28E2CF" w:rsidR="00C354CB" w:rsidRPr="003E3825" w:rsidRDefault="00C354CB"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499DC439" w14:textId="4DF4C8C4"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lastRenderedPageBreak/>
        <w:tab/>
        <w:t>13.</w:t>
      </w:r>
      <w:r w:rsidRPr="003E3825">
        <w:rPr>
          <w:rFonts w:ascii="Goudy Oldstyle Std" w:eastAsia="Times New Roman" w:hAnsi="Goudy Oldstyle Std" w:cs="Goudy Oldstyle Std"/>
          <w:b/>
          <w:color w:val="000000"/>
          <w:sz w:val="21"/>
        </w:rPr>
        <w:tab/>
      </w:r>
      <w:r w:rsidRPr="003E3825">
        <w:rPr>
          <w:rFonts w:ascii="Goudy Oldstyle Std" w:eastAsia="Times New Roman" w:hAnsi="Goudy Oldstyle Std" w:cs="Goudy Oldstyle Std"/>
          <w:color w:val="000000"/>
        </w:rPr>
        <w:t>A buyer purchases property for $45,000 in cash and assumes the seller’s outstanding mortgage balance of $98,500. The lender executes a release for the seller. The buyer fails to make any mortgage payments, and the lender forecloses. At the foreclosure sale, the property is sold for $75,000. Based on these facts, who is liable, and for what amount?</w:t>
      </w:r>
    </w:p>
    <w:p w14:paraId="447D8C7C" w14:textId="77777777" w:rsidR="003E3825" w:rsidRPr="003E3825" w:rsidRDefault="003E3825" w:rsidP="003E3825">
      <w:pPr>
        <w:keepNext/>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a.</w:t>
      </w:r>
      <w:r w:rsidRPr="003E3825">
        <w:rPr>
          <w:rFonts w:ascii="Goudy Oldstyle Std" w:eastAsia="Times New Roman" w:hAnsi="Goudy Oldstyle Std" w:cs="Goudy Oldstyle Std"/>
          <w:b/>
          <w:color w:val="000000"/>
          <w:sz w:val="21"/>
        </w:rPr>
        <w:tab/>
      </w:r>
      <w:r w:rsidRPr="003E3825">
        <w:rPr>
          <w:rFonts w:ascii="Goudy Oldstyle Std" w:eastAsia="Times New Roman" w:hAnsi="Goudy Oldstyle Std" w:cs="Goudy Oldstyle Std"/>
          <w:color w:val="000000"/>
        </w:rPr>
        <w:t>The seller is solely liable for $23,500.</w:t>
      </w:r>
    </w:p>
    <w:p w14:paraId="1F83395B" w14:textId="77777777" w:rsidR="003E3825" w:rsidRPr="003E3825" w:rsidRDefault="003E3825" w:rsidP="003E3825">
      <w:pPr>
        <w:keepNext/>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b.</w:t>
      </w:r>
      <w:r w:rsidRPr="003E3825">
        <w:rPr>
          <w:rFonts w:ascii="Goudy Oldstyle Std" w:eastAsia="Times New Roman" w:hAnsi="Goudy Oldstyle Std" w:cs="Goudy Oldstyle Std"/>
          <w:b/>
          <w:color w:val="000000"/>
          <w:sz w:val="21"/>
        </w:rPr>
        <w:tab/>
      </w:r>
      <w:r w:rsidRPr="003E3825">
        <w:rPr>
          <w:rFonts w:ascii="Goudy Oldstyle Std" w:eastAsia="Times New Roman" w:hAnsi="Goudy Oldstyle Std" w:cs="Goudy Oldstyle Std"/>
          <w:color w:val="000000"/>
        </w:rPr>
        <w:t>The buyer is solely liable for $23,500.</w:t>
      </w:r>
    </w:p>
    <w:p w14:paraId="083C1667" w14:textId="77777777" w:rsidR="003E3825" w:rsidRPr="003E3825" w:rsidRDefault="003E3825" w:rsidP="003E3825">
      <w:pPr>
        <w:keepNext/>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c.</w:t>
      </w:r>
      <w:r w:rsidRPr="003E3825">
        <w:rPr>
          <w:rFonts w:ascii="Goudy Oldstyle Std" w:eastAsia="Times New Roman" w:hAnsi="Goudy Oldstyle Std" w:cs="Goudy Oldstyle Std"/>
          <w:b/>
          <w:color w:val="000000"/>
          <w:sz w:val="21"/>
        </w:rPr>
        <w:tab/>
      </w:r>
      <w:r w:rsidRPr="003E3825">
        <w:rPr>
          <w:rFonts w:ascii="Goudy Oldstyle Std" w:eastAsia="Times New Roman" w:hAnsi="Goudy Oldstyle Std" w:cs="Goudy Oldstyle Std"/>
          <w:color w:val="000000"/>
        </w:rPr>
        <w:t>The buyer and the seller are equally liable for $23,500.</w:t>
      </w:r>
    </w:p>
    <w:p w14:paraId="043425B1"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d.</w:t>
      </w:r>
      <w:r w:rsidRPr="003E3825">
        <w:rPr>
          <w:rFonts w:ascii="Goudy Oldstyle Std" w:eastAsia="Times New Roman" w:hAnsi="Goudy Oldstyle Std" w:cs="Goudy Oldstyle Std"/>
          <w:b/>
          <w:color w:val="000000"/>
          <w:sz w:val="21"/>
        </w:rPr>
        <w:tab/>
      </w:r>
      <w:r w:rsidRPr="003E3825">
        <w:rPr>
          <w:rFonts w:ascii="Goudy Oldstyle Std" w:eastAsia="Times New Roman" w:hAnsi="Goudy Oldstyle Std" w:cs="Goudy Oldstyle Std"/>
          <w:color w:val="000000"/>
        </w:rPr>
        <w:t>The buyer is solely liable for $30,000.</w:t>
      </w:r>
    </w:p>
    <w:p w14:paraId="4BA43599" w14:textId="5CD4EB0F" w:rsidR="00E47EDD" w:rsidRDefault="003E3825" w:rsidP="00C354CB">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rPr>
      </w:pPr>
      <w:r w:rsidRPr="003E3825">
        <w:rPr>
          <w:rFonts w:ascii="Goudy Oldstyle Std" w:eastAsia="Times New Roman" w:hAnsi="Goudy Oldstyle Std" w:cs="Goudy Oldstyle Std"/>
          <w:b/>
          <w:color w:val="000000"/>
          <w:sz w:val="21"/>
        </w:rPr>
        <w:tab/>
      </w:r>
    </w:p>
    <w:p w14:paraId="6F4A8E9D" w14:textId="77777777" w:rsidR="009F6163" w:rsidRDefault="009F6163" w:rsidP="00C354CB">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u w:val="single"/>
        </w:rPr>
      </w:pPr>
    </w:p>
    <w:p w14:paraId="16AB8142" w14:textId="0E012894" w:rsidR="002259C2" w:rsidRPr="002259C2" w:rsidRDefault="002259C2" w:rsidP="002259C2">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u w:val="single"/>
        </w:rPr>
      </w:pPr>
      <w:r>
        <w:rPr>
          <w:rFonts w:ascii="Goudy Oldstyle Std" w:eastAsia="Times New Roman" w:hAnsi="Goudy Oldstyle Std" w:cs="Goudy Oldstyle Std"/>
          <w:b/>
          <w:color w:val="000000"/>
          <w:sz w:val="21"/>
          <w:u w:val="single"/>
        </w:rPr>
        <w:t>CHAPTER 13</w:t>
      </w:r>
      <w:r w:rsidR="000822A9">
        <w:rPr>
          <w:rFonts w:ascii="Goudy Oldstyle Std" w:eastAsia="Times New Roman" w:hAnsi="Goudy Oldstyle Std" w:cs="Goudy Oldstyle Std"/>
          <w:b/>
          <w:color w:val="000000"/>
          <w:sz w:val="21"/>
          <w:u w:val="single"/>
        </w:rPr>
        <w:t xml:space="preserve"> (Government Involvement in Real Estate Financing)</w:t>
      </w:r>
    </w:p>
    <w:p w14:paraId="506B1F81" w14:textId="7960AEC9" w:rsidR="003E3825" w:rsidRPr="003E3825" w:rsidRDefault="00855A8F"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noProof/>
          <w:color w:val="000000"/>
          <w:sz w:val="21"/>
        </w:rPr>
        <mc:AlternateContent>
          <mc:Choice Requires="wpi">
            <w:drawing>
              <wp:anchor distT="0" distB="0" distL="114300" distR="114300" simplePos="0" relativeHeight="251659264" behindDoc="0" locked="0" layoutInCell="1" allowOverlap="1" wp14:anchorId="31F6EFFD" wp14:editId="396C5205">
                <wp:simplePos x="0" y="0"/>
                <wp:positionH relativeFrom="column">
                  <wp:posOffset>115090</wp:posOffset>
                </wp:positionH>
                <wp:positionV relativeFrom="paragraph">
                  <wp:posOffset>35073</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F3655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35pt;margin-top:2.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5PsR7AQAAJg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">
                <v:imagedata r:id="rId47" o:title=""/>
              </v:shape>
            </w:pict>
          </mc:Fallback>
        </mc:AlternateContent>
      </w:r>
      <w:r w:rsidR="003E3825" w:rsidRPr="003E3825">
        <w:rPr>
          <w:rFonts w:ascii="Goudy Oldstyle Std" w:eastAsia="Times New Roman" w:hAnsi="Goudy Oldstyle Std" w:cs="Goudy Oldstyle Std"/>
          <w:b/>
          <w:color w:val="000000"/>
          <w:sz w:val="21"/>
        </w:rPr>
        <w:t>1</w:t>
      </w:r>
      <w:r w:rsidR="00B567AA">
        <w:rPr>
          <w:rFonts w:ascii="Goudy Oldstyle Std" w:eastAsia="Times New Roman" w:hAnsi="Goudy Oldstyle Std" w:cs="Goudy Oldstyle Std"/>
          <w:b/>
          <w:color w:val="000000"/>
          <w:sz w:val="21"/>
        </w:rPr>
        <w:t>3</w:t>
      </w:r>
      <w:r w:rsidR="003E3825" w:rsidRPr="003E3825">
        <w:rPr>
          <w:rFonts w:ascii="Goudy Oldstyle Std" w:eastAsia="Times New Roman" w:hAnsi="Goudy Oldstyle Std" w:cs="Goudy Oldstyle Std"/>
          <w:b/>
          <w:color w:val="000000"/>
          <w:sz w:val="21"/>
        </w:rPr>
        <w:t>.</w:t>
      </w:r>
      <w:r w:rsidR="003E3825" w:rsidRPr="003E3825">
        <w:rPr>
          <w:rFonts w:ascii="Goudy Oldstyle Std" w:eastAsia="Times New Roman" w:hAnsi="Goudy Oldstyle Std" w:cs="Goudy Oldstyle Std"/>
          <w:b/>
          <w:color w:val="000000"/>
          <w:sz w:val="21"/>
        </w:rPr>
        <w:tab/>
      </w:r>
      <w:r w:rsidR="0075448C">
        <w:rPr>
          <w:rFonts w:ascii="Goudy Oldstyle Std" w:eastAsia="Times New Roman" w:hAnsi="Goudy Oldstyle Std" w:cs="Goudy Oldstyle Std"/>
          <w:b/>
          <w:color w:val="000000"/>
          <w:sz w:val="21"/>
        </w:rPr>
        <w:tab/>
      </w:r>
      <w:r w:rsidR="003E3825" w:rsidRPr="003E3825">
        <w:rPr>
          <w:rFonts w:ascii="Goudy Oldstyle Std" w:eastAsia="Times New Roman" w:hAnsi="Goudy Oldstyle Std" w:cs="Goudy Oldstyle Std"/>
          <w:color w:val="000000"/>
        </w:rPr>
        <w:t>A house sold for $240,000 and the buyer obtained a loan for $220,000. If the lender charges three points, how much will the buyer pay in points?</w:t>
      </w:r>
    </w:p>
    <w:p w14:paraId="38A47AEB" w14:textId="7FD2E234"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a.</w:t>
      </w:r>
      <w:r w:rsidRPr="003E3825">
        <w:rPr>
          <w:rFonts w:ascii="Goudy Oldstyle Std" w:eastAsia="Times New Roman" w:hAnsi="Goudy Oldstyle Std" w:cs="Goudy Oldstyle Std"/>
          <w:b/>
          <w:color w:val="000000"/>
          <w:sz w:val="21"/>
        </w:rPr>
        <w:tab/>
      </w:r>
      <w:r w:rsidRPr="003E3825">
        <w:rPr>
          <w:rFonts w:ascii="Goudy Oldstyle Std" w:eastAsia="Times New Roman" w:hAnsi="Goudy Oldstyle Std" w:cs="Goudy Oldstyle Std"/>
          <w:color w:val="000000"/>
        </w:rPr>
        <w:t>$5,335</w:t>
      </w:r>
    </w:p>
    <w:p w14:paraId="190C6828" w14:textId="357C333D"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b.</w:t>
      </w:r>
      <w:r w:rsidRPr="003E3825">
        <w:rPr>
          <w:rFonts w:ascii="Goudy Oldstyle Std" w:eastAsia="Times New Roman" w:hAnsi="Goudy Oldstyle Std" w:cs="Goudy Oldstyle Std"/>
          <w:b/>
          <w:color w:val="000000"/>
          <w:sz w:val="21"/>
        </w:rPr>
        <w:tab/>
      </w:r>
      <w:r w:rsidRPr="003E3825">
        <w:rPr>
          <w:rFonts w:ascii="Goudy Oldstyle Std" w:eastAsia="Times New Roman" w:hAnsi="Goudy Oldstyle Std" w:cs="Goudy Oldstyle Std"/>
          <w:color w:val="000000"/>
        </w:rPr>
        <w:t>$6,600</w:t>
      </w:r>
    </w:p>
    <w:p w14:paraId="0C0497C2"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c.</w:t>
      </w:r>
      <w:r w:rsidRPr="003E3825">
        <w:rPr>
          <w:rFonts w:ascii="Goudy Oldstyle Std" w:eastAsia="Times New Roman" w:hAnsi="Goudy Oldstyle Std" w:cs="Goudy Oldstyle Std"/>
          <w:color w:val="000000"/>
        </w:rPr>
        <w:tab/>
        <w:t>$6,950</w:t>
      </w:r>
    </w:p>
    <w:p w14:paraId="273E9D0F" w14:textId="68F98BA1" w:rsid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rPr>
        <w:t>d.</w:t>
      </w:r>
      <w:r w:rsidRPr="003E3825">
        <w:rPr>
          <w:rFonts w:ascii="Goudy Oldstyle Std" w:eastAsia="Times New Roman" w:hAnsi="Goudy Oldstyle Std" w:cs="Goudy Oldstyle Std"/>
          <w:color w:val="000000"/>
        </w:rPr>
        <w:tab/>
        <w:t>$7,540</w:t>
      </w:r>
    </w:p>
    <w:p w14:paraId="486E9580" w14:textId="77777777" w:rsidR="009F6163" w:rsidRPr="003E3825" w:rsidRDefault="009F6163"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7D65B23E" w14:textId="77777777" w:rsidR="00E47EDD"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3E3825">
        <w:rPr>
          <w:rFonts w:ascii="Goudy Oldstyle Std" w:eastAsia="Times New Roman" w:hAnsi="Goudy Oldstyle Std" w:cs="Goudy Oldstyle Std"/>
          <w:b/>
          <w:color w:val="000000"/>
          <w:sz w:val="21"/>
          <w:szCs w:val="21"/>
        </w:rPr>
        <w:tab/>
      </w:r>
    </w:p>
    <w:p w14:paraId="73C3EAA1" w14:textId="0D1E44E4"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1</w:t>
      </w:r>
      <w:r w:rsidR="00B567AA">
        <w:rPr>
          <w:rFonts w:ascii="Goudy Oldstyle Std" w:eastAsia="Times New Roman" w:hAnsi="Goudy Oldstyle Std" w:cs="Goudy Oldstyle Std"/>
          <w:b/>
          <w:color w:val="000000"/>
          <w:sz w:val="21"/>
          <w:szCs w:val="21"/>
        </w:rPr>
        <w:t>6</w:t>
      </w:r>
      <w:r w:rsidRPr="003E3825">
        <w:rPr>
          <w:rFonts w:ascii="Goudy Oldstyle Std" w:eastAsia="Times New Roman" w:hAnsi="Goudy Oldstyle Std" w:cs="Goudy Oldstyle Std"/>
          <w:b/>
          <w:color w:val="000000"/>
          <w:sz w:val="21"/>
          <w:szCs w:val="21"/>
        </w:rPr>
        <w:t>.</w:t>
      </w:r>
      <w:r w:rsidRPr="003E3825">
        <w:rPr>
          <w:rFonts w:ascii="Goudy Oldstyle Std" w:eastAsia="Times New Roman" w:hAnsi="Goudy Oldstyle Std" w:cs="Goudy Oldstyle Std"/>
          <w:b/>
          <w:color w:val="000000"/>
          <w:sz w:val="21"/>
          <w:szCs w:val="21"/>
        </w:rPr>
        <w:tab/>
      </w:r>
      <w:r w:rsidR="0075448C">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The asking price for a home was $585,000; the buyer offered $565,000 and the seller accepted. The appraised value of the home is $560,000. The buyer plans to pay $94,600 in cash and take out a mortgage for the remainder. What is the LTV for this property?</w:t>
      </w:r>
    </w:p>
    <w:p w14:paraId="3E0D2A69" w14:textId="1EC7FDCF"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82%</w:t>
      </w:r>
    </w:p>
    <w:p w14:paraId="1A20C4CE" w14:textId="2ACBFC80"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83%</w:t>
      </w:r>
    </w:p>
    <w:p w14:paraId="762AD153"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84%</w:t>
      </w:r>
    </w:p>
    <w:p w14:paraId="63AD49B9"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85%</w:t>
      </w:r>
    </w:p>
    <w:p w14:paraId="2A06D4D7" w14:textId="1934F659" w:rsidR="002259C2" w:rsidRDefault="002259C2"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1FDB6D5B" w14:textId="3FFEF84D"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33887D50" w14:textId="163C29A7"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1D169901" w14:textId="06F86AB9"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0322E6E5" w14:textId="6D008EB2"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496F22A6" w14:textId="47911EEF"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255C8E7E" w14:textId="6AD33F2E"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452BA585" w14:textId="3679C90B"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792269C8" w14:textId="3841261A" w:rsidR="00C354CB" w:rsidRDefault="00C354CB" w:rsidP="003E3825">
      <w:pPr>
        <w:widowControl w:val="0"/>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p>
    <w:p w14:paraId="5E02B899" w14:textId="353E1209" w:rsidR="002259C2" w:rsidRDefault="002259C2" w:rsidP="002259C2">
      <w:pPr>
        <w:widowControl w:val="0"/>
        <w:autoSpaceDE w:val="0"/>
        <w:autoSpaceDN w:val="0"/>
        <w:adjustRightInd w:val="0"/>
        <w:spacing w:before="270" w:after="0" w:line="270" w:lineRule="atLeast"/>
        <w:jc w:val="center"/>
        <w:textAlignment w:val="center"/>
        <w:rPr>
          <w:rFonts w:ascii="Goudy Oldstyle Std" w:eastAsia="Times New Roman" w:hAnsi="Goudy Oldstyle Std" w:cs="Goudy Oldstyle Std"/>
          <w:b/>
          <w:color w:val="000000"/>
          <w:sz w:val="24"/>
          <w:szCs w:val="24"/>
          <w:u w:val="single"/>
        </w:rPr>
      </w:pPr>
      <w:r>
        <w:rPr>
          <w:rFonts w:ascii="Goudy Oldstyle Std" w:eastAsia="Times New Roman" w:hAnsi="Goudy Oldstyle Std" w:cs="Goudy Oldstyle Std"/>
          <w:b/>
          <w:color w:val="000000"/>
          <w:sz w:val="24"/>
          <w:szCs w:val="24"/>
          <w:u w:val="single"/>
        </w:rPr>
        <w:lastRenderedPageBreak/>
        <w:t>CHAPTER 14</w:t>
      </w:r>
      <w:r w:rsidR="000822A9">
        <w:rPr>
          <w:rFonts w:ascii="Goudy Oldstyle Std" w:eastAsia="Times New Roman" w:hAnsi="Goudy Oldstyle Std" w:cs="Goudy Oldstyle Std"/>
          <w:b/>
          <w:color w:val="000000"/>
          <w:sz w:val="24"/>
          <w:szCs w:val="24"/>
          <w:u w:val="single"/>
        </w:rPr>
        <w:t xml:space="preserve"> (Closing the Real Estate Transaction)</w:t>
      </w:r>
    </w:p>
    <w:p w14:paraId="321CF6CC" w14:textId="77777777" w:rsidR="003C6D9D" w:rsidRPr="003E3825" w:rsidRDefault="003C6D9D" w:rsidP="001B1DF6">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r w:rsidRPr="003E3825">
        <w:rPr>
          <w:rFonts w:ascii="Goudy Oldstyle Std" w:eastAsia="Times New Roman" w:hAnsi="Goudy Oldstyle Std" w:cs="Goudy Oldstyle Std"/>
          <w:color w:val="000000"/>
          <w:spacing w:val="-1"/>
          <w:sz w:val="24"/>
          <w:szCs w:val="24"/>
        </w:rPr>
        <w:t>For questions 1 through 4, prorate using a 30-day</w:t>
      </w:r>
      <w:r w:rsidRPr="003E3825">
        <w:rPr>
          <w:rFonts w:ascii="Goudy Oldstyle Std" w:eastAsia="Times New Roman" w:hAnsi="Goudy Oldstyle Std" w:cs="Goudy Oldstyle Std"/>
          <w:color w:val="000000"/>
          <w:sz w:val="24"/>
          <w:szCs w:val="24"/>
        </w:rPr>
        <w:t xml:space="preserve"> month and a 360-day year, and split the escrow fee 50-50 between the parties. Closing is July 31. Use these relevant facts:</w:t>
      </w:r>
    </w:p>
    <w:p w14:paraId="1C34CE99" w14:textId="77777777" w:rsidR="003C6D9D" w:rsidRPr="003E3825" w:rsidRDefault="003C6D9D" w:rsidP="001B1DF6">
      <w:pPr>
        <w:numPr>
          <w:ilvl w:val="0"/>
          <w:numId w:val="1"/>
        </w:numPr>
        <w:pBdr>
          <w:top w:val="single" w:sz="4" w:space="1" w:color="auto"/>
          <w:left w:val="single" w:sz="4" w:space="4" w:color="auto"/>
          <w:bottom w:val="single" w:sz="4" w:space="1" w:color="auto"/>
          <w:right w:val="single" w:sz="4" w:space="4" w:color="auto"/>
        </w:pBdr>
        <w:tabs>
          <w:tab w:val="left" w:pos="305"/>
        </w:tabs>
        <w:autoSpaceDE w:val="0"/>
        <w:autoSpaceDN w:val="0"/>
        <w:adjustRightInd w:val="0"/>
        <w:spacing w:before="122"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Purchase price:</w:t>
      </w:r>
      <w:r w:rsidRPr="003E3825">
        <w:rPr>
          <w:rFonts w:ascii="Goudy Oldstyle Std" w:eastAsia="Times New Roman" w:hAnsi="Goudy Oldstyle Std" w:cs="Goudy Oldstyle Std"/>
          <w:color w:val="000000"/>
        </w:rPr>
        <w:tab/>
        <w:t>$250,000 cash</w:t>
      </w:r>
    </w:p>
    <w:p w14:paraId="30E678EF" w14:textId="77777777" w:rsidR="003C6D9D" w:rsidRPr="003E3825" w:rsidRDefault="003C6D9D" w:rsidP="001B1DF6">
      <w:pPr>
        <w:numPr>
          <w:ilvl w:val="0"/>
          <w:numId w:val="1"/>
        </w:numPr>
        <w:pBdr>
          <w:top w:val="single" w:sz="4" w:space="1" w:color="auto"/>
          <w:left w:val="single" w:sz="4" w:space="4" w:color="auto"/>
          <w:bottom w:val="single" w:sz="4" w:space="1" w:color="auto"/>
          <w:right w:val="single" w:sz="4" w:space="4" w:color="auto"/>
        </w:pBdr>
        <w:tabs>
          <w:tab w:val="left" w:pos="305"/>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Commission rate:</w:t>
      </w:r>
      <w:r w:rsidRPr="003E3825">
        <w:rPr>
          <w:rFonts w:ascii="Goudy Oldstyle Std" w:eastAsia="Times New Roman" w:hAnsi="Goudy Oldstyle Std" w:cs="Goudy Oldstyle Std"/>
          <w:color w:val="000000"/>
        </w:rPr>
        <w:tab/>
        <w:t>5%, split 50-50</w:t>
      </w:r>
    </w:p>
    <w:p w14:paraId="14BA28E4" w14:textId="77777777" w:rsidR="003C6D9D" w:rsidRPr="003E3825" w:rsidRDefault="003C6D9D" w:rsidP="001B1DF6">
      <w:pPr>
        <w:numPr>
          <w:ilvl w:val="0"/>
          <w:numId w:val="1"/>
        </w:numPr>
        <w:pBdr>
          <w:top w:val="single" w:sz="4" w:space="1" w:color="auto"/>
          <w:left w:val="single" w:sz="4" w:space="4" w:color="auto"/>
          <w:bottom w:val="single" w:sz="4" w:space="1" w:color="auto"/>
          <w:right w:val="single" w:sz="4" w:space="4" w:color="auto"/>
        </w:pBdr>
        <w:tabs>
          <w:tab w:val="left" w:pos="305"/>
          <w:tab w:val="left" w:pos="360"/>
          <w:tab w:val="left" w:pos="2160"/>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Real estate taxes:</w:t>
      </w:r>
      <w:r w:rsidRPr="003E3825">
        <w:rPr>
          <w:rFonts w:ascii="Goudy Oldstyle Std" w:eastAsia="Times New Roman" w:hAnsi="Goudy Oldstyle Std" w:cs="Goudy Oldstyle Std"/>
          <w:color w:val="000000"/>
        </w:rPr>
        <w:tab/>
        <w:t>$3,500 (paid in full for current tax year of Jan. 1 through Dec. 31)</w:t>
      </w:r>
    </w:p>
    <w:p w14:paraId="44BF71EB" w14:textId="77777777" w:rsidR="003C6D9D" w:rsidRPr="003E3825" w:rsidRDefault="003C6D9D" w:rsidP="001B1DF6">
      <w:pPr>
        <w:numPr>
          <w:ilvl w:val="0"/>
          <w:numId w:val="1"/>
        </w:numPr>
        <w:pBdr>
          <w:top w:val="single" w:sz="4" w:space="1" w:color="auto"/>
          <w:left w:val="single" w:sz="4" w:space="4" w:color="auto"/>
          <w:bottom w:val="single" w:sz="4" w:space="1" w:color="auto"/>
          <w:right w:val="single" w:sz="4" w:space="4" w:color="auto"/>
        </w:pBdr>
        <w:tabs>
          <w:tab w:val="left" w:pos="305"/>
          <w:tab w:val="left" w:pos="360"/>
          <w:tab w:val="left" w:pos="2160"/>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Water bill:</w:t>
      </w:r>
      <w:r w:rsidRPr="003E3825">
        <w:rPr>
          <w:rFonts w:ascii="Goudy Oldstyle Std" w:eastAsia="Times New Roman" w:hAnsi="Goudy Oldstyle Std" w:cs="Goudy Oldstyle Std"/>
          <w:color w:val="000000"/>
        </w:rPr>
        <w:tab/>
        <w:t>$450 (six months paid to Sept. 15)</w:t>
      </w:r>
    </w:p>
    <w:p w14:paraId="2842F519" w14:textId="0A067D1F" w:rsidR="003C6D9D" w:rsidRPr="001B1DF6" w:rsidRDefault="003C6D9D" w:rsidP="001B1DF6">
      <w:pPr>
        <w:numPr>
          <w:ilvl w:val="0"/>
          <w:numId w:val="1"/>
        </w:numPr>
        <w:pBdr>
          <w:top w:val="single" w:sz="4" w:space="1" w:color="auto"/>
          <w:left w:val="single" w:sz="4" w:space="4" w:color="auto"/>
          <w:bottom w:val="single" w:sz="4" w:space="1" w:color="auto"/>
          <w:right w:val="single" w:sz="4" w:space="4" w:color="auto"/>
        </w:pBdr>
        <w:tabs>
          <w:tab w:val="left" w:pos="305"/>
          <w:tab w:val="left" w:pos="360"/>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Escrow fee:</w:t>
      </w:r>
      <w:r w:rsidRPr="003E3825">
        <w:rPr>
          <w:rFonts w:ascii="Goudy Oldstyle Std" w:eastAsia="Times New Roman" w:hAnsi="Goudy Oldstyle Std" w:cs="Goudy Oldstyle Std"/>
          <w:color w:val="000000"/>
        </w:rPr>
        <w:tab/>
        <w:t>$868</w:t>
      </w:r>
    </w:p>
    <w:p w14:paraId="1197F0FC" w14:textId="77777777"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b/>
        <w:t>1.</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What amount is the buyer debited for the real estate taxes?</w:t>
      </w:r>
    </w:p>
    <w:p w14:paraId="0D04A7A0"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$1,458.33</w:t>
      </w:r>
    </w:p>
    <w:p w14:paraId="069F61D2"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$1,467.10</w:t>
      </w:r>
    </w:p>
    <w:p w14:paraId="2B786DB6"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$2,021.90</w:t>
      </w:r>
    </w:p>
    <w:p w14:paraId="4615B057"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$2,033.00</w:t>
      </w:r>
    </w:p>
    <w:p w14:paraId="04EE6168" w14:textId="77777777" w:rsidR="00E47EDD"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3E3825">
        <w:rPr>
          <w:rFonts w:ascii="Goudy Oldstyle Std" w:eastAsia="Times New Roman" w:hAnsi="Goudy Oldstyle Std" w:cs="Goudy Oldstyle Std"/>
          <w:b/>
          <w:color w:val="000000"/>
          <w:sz w:val="21"/>
          <w:szCs w:val="21"/>
        </w:rPr>
        <w:tab/>
      </w:r>
    </w:p>
    <w:p w14:paraId="491ACF8C" w14:textId="5D4599A5" w:rsidR="003E3825" w:rsidRPr="003E3825" w:rsidRDefault="0075448C"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b/>
          <w:color w:val="000000"/>
          <w:sz w:val="21"/>
          <w:szCs w:val="21"/>
        </w:rPr>
        <w:t>2.</w:t>
      </w:r>
      <w:r w:rsidR="003E3825" w:rsidRPr="003E3825">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color w:val="000000"/>
        </w:rPr>
        <w:t>What amount is the seller debited for the broker’s commission?</w:t>
      </w:r>
    </w:p>
    <w:p w14:paraId="249914D0"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$7,500</w:t>
      </w:r>
    </w:p>
    <w:p w14:paraId="1FC03912"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$16,500</w:t>
      </w:r>
    </w:p>
    <w:p w14:paraId="2C5A2249"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$12,500</w:t>
      </w:r>
    </w:p>
    <w:p w14:paraId="18E20D95"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$25,000</w:t>
      </w:r>
    </w:p>
    <w:p w14:paraId="7CB41AAF" w14:textId="77777777" w:rsidR="00E47EDD"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3E3825">
        <w:rPr>
          <w:rFonts w:ascii="Goudy Oldstyle Std" w:eastAsia="Times New Roman" w:hAnsi="Goudy Oldstyle Std" w:cs="Goudy Oldstyle Std"/>
          <w:b/>
          <w:color w:val="000000"/>
          <w:sz w:val="21"/>
          <w:szCs w:val="21"/>
        </w:rPr>
        <w:tab/>
      </w:r>
    </w:p>
    <w:p w14:paraId="332FD669" w14:textId="52243F55" w:rsidR="003E3825" w:rsidRPr="003E3825" w:rsidRDefault="0075448C"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b/>
          <w:color w:val="000000"/>
          <w:sz w:val="21"/>
          <w:szCs w:val="21"/>
        </w:rPr>
        <w:t>3.</w:t>
      </w:r>
      <w:r w:rsidR="003E3825" w:rsidRPr="003E3825">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color w:val="000000"/>
        </w:rPr>
        <w:t>What amount of the escrow fee will the buyer pay?</w:t>
      </w:r>
    </w:p>
    <w:p w14:paraId="4D414659"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$360</w:t>
      </w:r>
    </w:p>
    <w:p w14:paraId="5C3493C1"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$434</w:t>
      </w:r>
    </w:p>
    <w:p w14:paraId="681541A1"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$460</w:t>
      </w:r>
    </w:p>
    <w:p w14:paraId="1283BA9F"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$468</w:t>
      </w:r>
    </w:p>
    <w:p w14:paraId="70D3C446" w14:textId="77777777" w:rsidR="00E47EDD"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3E3825">
        <w:rPr>
          <w:rFonts w:ascii="Goudy Oldstyle Std" w:eastAsia="Times New Roman" w:hAnsi="Goudy Oldstyle Std" w:cs="Goudy Oldstyle Std"/>
          <w:b/>
          <w:color w:val="000000"/>
          <w:sz w:val="21"/>
          <w:szCs w:val="21"/>
        </w:rPr>
        <w:tab/>
      </w:r>
    </w:p>
    <w:p w14:paraId="629B2646" w14:textId="0456BB00" w:rsidR="003E3825" w:rsidRPr="003E3825" w:rsidRDefault="0075448C"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t>4</w:t>
      </w:r>
      <w:r w:rsidR="003E3825" w:rsidRPr="003E3825">
        <w:rPr>
          <w:rFonts w:ascii="Goudy Oldstyle Std" w:eastAsia="Times New Roman" w:hAnsi="Goudy Oldstyle Std" w:cs="Goudy Oldstyle Std"/>
          <w:b/>
          <w:color w:val="000000"/>
          <w:sz w:val="21"/>
          <w:szCs w:val="21"/>
        </w:rPr>
        <w:t>.</w:t>
      </w:r>
      <w:r w:rsidR="003E3825" w:rsidRPr="003E3825">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color w:val="000000"/>
        </w:rPr>
        <w:t>What amount is the buyer debited for the water bill?</w:t>
      </w:r>
    </w:p>
    <w:p w14:paraId="75183454"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$100.00</w:t>
      </w:r>
    </w:p>
    <w:p w14:paraId="3C9C5FBF"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$115.00</w:t>
      </w:r>
    </w:p>
    <w:p w14:paraId="5611E526"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$117.50</w:t>
      </w:r>
    </w:p>
    <w:p w14:paraId="0790B694" w14:textId="77777777" w:rsidR="003E3825" w:rsidRPr="003E3825" w:rsidRDefault="003E3825" w:rsidP="003E3825">
      <w:pPr>
        <w:keepLines/>
        <w:tabs>
          <w:tab w:val="left" w:pos="216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$112.50</w:t>
      </w:r>
    </w:p>
    <w:p w14:paraId="62F783C7" w14:textId="77777777" w:rsidR="00E47EDD" w:rsidRDefault="00E47EDD"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19CF9E9E" w14:textId="394228F7" w:rsidR="00E47EDD" w:rsidRDefault="00E47EDD"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55B90216" w14:textId="6CEB8FAA" w:rsidR="003E3825" w:rsidRPr="003E3825" w:rsidRDefault="0075448C"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6E676A">
        <w:rPr>
          <w:rFonts w:ascii="Goudy Oldstyle Std" w:eastAsia="Times New Roman" w:hAnsi="Goudy Oldstyle Std" w:cs="Goudy Oldstyle Std"/>
          <w:b/>
          <w:color w:val="000000"/>
          <w:sz w:val="21"/>
          <w:szCs w:val="21"/>
        </w:rPr>
        <w:t>1</w:t>
      </w:r>
      <w:r w:rsidR="003E3825" w:rsidRPr="003E3825">
        <w:rPr>
          <w:rFonts w:ascii="Goudy Oldstyle Std" w:eastAsia="Times New Roman" w:hAnsi="Goudy Oldstyle Std" w:cs="Goudy Oldstyle Std"/>
          <w:b/>
          <w:color w:val="000000"/>
          <w:sz w:val="21"/>
          <w:szCs w:val="21"/>
        </w:rPr>
        <w:t>.</w:t>
      </w:r>
      <w:r w:rsidR="003E3825" w:rsidRPr="003E3825">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color w:val="000000"/>
        </w:rPr>
        <w:t>A sale is closing on August 31. Real estate taxes, calculated on a calendar year basis, have not been paid for the current year. The tax is estimated to be $1,800. What amount of proration will be credited to the buyer</w:t>
      </w:r>
      <w:r w:rsidR="00A01DC2">
        <w:rPr>
          <w:rFonts w:ascii="Goudy Oldstyle Std" w:eastAsia="Times New Roman" w:hAnsi="Goudy Oldstyle Std" w:cs="Goudy Oldstyle Std"/>
          <w:color w:val="000000"/>
        </w:rPr>
        <w:t xml:space="preserve"> (paid by the seller)</w:t>
      </w:r>
      <w:r w:rsidR="003E3825" w:rsidRPr="003E3825">
        <w:rPr>
          <w:rFonts w:ascii="Goudy Oldstyle Std" w:eastAsia="Times New Roman" w:hAnsi="Goudy Oldstyle Std" w:cs="Goudy Oldstyle Std"/>
          <w:color w:val="000000"/>
        </w:rPr>
        <w:t>?</w:t>
      </w:r>
    </w:p>
    <w:p w14:paraId="3591FA48"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$1,100</w:t>
      </w:r>
    </w:p>
    <w:p w14:paraId="3C3B7266"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$1,200</w:t>
      </w:r>
    </w:p>
    <w:p w14:paraId="4FA08F84"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$1,485</w:t>
      </w:r>
    </w:p>
    <w:p w14:paraId="5DAE9A56" w14:textId="3A2A55FC" w:rsid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$1,500</w:t>
      </w:r>
    </w:p>
    <w:p w14:paraId="6E324A91" w14:textId="647EEDE3" w:rsidR="001B1DF6" w:rsidRPr="003E3825" w:rsidRDefault="001B1DF6" w:rsidP="0052569C">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70" w:after="0" w:line="270" w:lineRule="atLeast"/>
        <w:jc w:val="both"/>
        <w:textAlignment w:val="center"/>
        <w:rPr>
          <w:rFonts w:ascii="Goudy Oldstyle Std" w:eastAsia="Times New Roman" w:hAnsi="Goudy Oldstyle Std" w:cs="Goudy Oldstyle Std"/>
          <w:color w:val="000000"/>
          <w:sz w:val="24"/>
          <w:szCs w:val="24"/>
        </w:rPr>
      </w:pPr>
      <w:r w:rsidRPr="003E3825">
        <w:rPr>
          <w:rFonts w:ascii="Goudy Oldstyle Std" w:eastAsia="Times New Roman" w:hAnsi="Goudy Oldstyle Std" w:cs="Goudy Oldstyle Std"/>
          <w:color w:val="000000"/>
          <w:sz w:val="24"/>
          <w:szCs w:val="24"/>
        </w:rPr>
        <w:lastRenderedPageBreak/>
        <w:t xml:space="preserve">For </w:t>
      </w:r>
      <w:r>
        <w:rPr>
          <w:rFonts w:ascii="Goudy Oldstyle Std" w:eastAsia="Times New Roman" w:hAnsi="Goudy Oldstyle Std" w:cs="Goudy Oldstyle Std"/>
          <w:color w:val="000000"/>
          <w:sz w:val="24"/>
          <w:szCs w:val="24"/>
        </w:rPr>
        <w:t>the two questions below</w:t>
      </w:r>
      <w:r w:rsidRPr="003E3825">
        <w:rPr>
          <w:rFonts w:ascii="Goudy Oldstyle Std" w:eastAsia="Times New Roman" w:hAnsi="Goudy Oldstyle Std" w:cs="Goudy Oldstyle Std"/>
          <w:color w:val="000000"/>
          <w:sz w:val="24"/>
          <w:szCs w:val="24"/>
        </w:rPr>
        <w:t>, prorate using the actual number of days in the month and year. Closing is October 15. Use these relevant facts:</w:t>
      </w:r>
    </w:p>
    <w:p w14:paraId="3F5FBA6A" w14:textId="77777777" w:rsidR="0052569C" w:rsidRDefault="0052569C" w:rsidP="0052569C">
      <w:pPr>
        <w:numPr>
          <w:ilvl w:val="0"/>
          <w:numId w:val="2"/>
        </w:numPr>
        <w:pBdr>
          <w:top w:val="single" w:sz="4" w:space="1" w:color="auto"/>
          <w:left w:val="single" w:sz="4" w:space="4" w:color="auto"/>
          <w:bottom w:val="single" w:sz="4" w:space="1" w:color="auto"/>
          <w:right w:val="single" w:sz="4" w:space="4" w:color="auto"/>
        </w:pBdr>
        <w:tabs>
          <w:tab w:val="left" w:pos="360"/>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p>
    <w:p w14:paraId="1A639CA8" w14:textId="2AEC1EA0" w:rsidR="001B1DF6" w:rsidRPr="003E3825" w:rsidRDefault="001B1DF6" w:rsidP="0052569C">
      <w:pPr>
        <w:numPr>
          <w:ilvl w:val="0"/>
          <w:numId w:val="2"/>
        </w:numPr>
        <w:pBdr>
          <w:top w:val="single" w:sz="4" w:space="1" w:color="auto"/>
          <w:left w:val="single" w:sz="4" w:space="4" w:color="auto"/>
          <w:bottom w:val="single" w:sz="4" w:space="1" w:color="auto"/>
          <w:right w:val="single" w:sz="4" w:space="4" w:color="auto"/>
        </w:pBdr>
        <w:tabs>
          <w:tab w:val="left" w:pos="360"/>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Purchase price:</w:t>
      </w:r>
      <w:r w:rsidRPr="003E3825">
        <w:rPr>
          <w:rFonts w:ascii="Goudy Oldstyle Std" w:eastAsia="Times New Roman" w:hAnsi="Goudy Oldstyle Std" w:cs="Goudy Oldstyle Std"/>
          <w:color w:val="000000"/>
        </w:rPr>
        <w:tab/>
        <w:t>$350,000</w:t>
      </w:r>
    </w:p>
    <w:p w14:paraId="3EE898DD" w14:textId="77777777" w:rsidR="001B1DF6" w:rsidRPr="003E3825" w:rsidRDefault="001B1DF6" w:rsidP="0052569C">
      <w:pPr>
        <w:numPr>
          <w:ilvl w:val="0"/>
          <w:numId w:val="2"/>
        </w:numPr>
        <w:pBdr>
          <w:top w:val="single" w:sz="4" w:space="1" w:color="auto"/>
          <w:left w:val="single" w:sz="4" w:space="4" w:color="auto"/>
          <w:bottom w:val="single" w:sz="4" w:space="1" w:color="auto"/>
          <w:right w:val="single" w:sz="4" w:space="4" w:color="auto"/>
        </w:pBdr>
        <w:tabs>
          <w:tab w:val="left" w:pos="360"/>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Commission rate:</w:t>
      </w:r>
      <w:r w:rsidRPr="003E3825">
        <w:rPr>
          <w:rFonts w:ascii="Goudy Oldstyle Std" w:eastAsia="Times New Roman" w:hAnsi="Goudy Oldstyle Std" w:cs="Goudy Oldstyle Std"/>
          <w:color w:val="000000"/>
        </w:rPr>
        <w:tab/>
        <w:t>6% split 50-50</w:t>
      </w:r>
    </w:p>
    <w:p w14:paraId="7C3D2388" w14:textId="77777777" w:rsidR="001B1DF6" w:rsidRPr="003E3825" w:rsidRDefault="001B1DF6" w:rsidP="0052569C">
      <w:pPr>
        <w:numPr>
          <w:ilvl w:val="0"/>
          <w:numId w:val="2"/>
        </w:numPr>
        <w:pBdr>
          <w:top w:val="single" w:sz="4" w:space="1" w:color="auto"/>
          <w:left w:val="single" w:sz="4" w:space="4" w:color="auto"/>
          <w:bottom w:val="single" w:sz="4" w:space="1" w:color="auto"/>
          <w:right w:val="single" w:sz="4" w:space="4" w:color="auto"/>
        </w:pBdr>
        <w:tabs>
          <w:tab w:val="left" w:pos="360"/>
        </w:tabs>
        <w:autoSpaceDE w:val="0"/>
        <w:autoSpaceDN w:val="0"/>
        <w:adjustRightInd w:val="0"/>
        <w:spacing w:after="0" w:line="270" w:lineRule="atLeast"/>
        <w:ind w:left="2160" w:hanging="21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color w:val="000000"/>
        </w:rPr>
        <w:t>Real estate taxes:</w:t>
      </w:r>
      <w:r w:rsidRPr="003E3825">
        <w:rPr>
          <w:rFonts w:ascii="Goudy Oldstyle Std" w:eastAsia="Times New Roman" w:hAnsi="Goudy Oldstyle Std" w:cs="Goudy Oldstyle Std"/>
          <w:color w:val="000000"/>
        </w:rPr>
        <w:tab/>
        <w:t>$2,900 (paid in full for the current year Jan. 1 through Dec. 31)</w:t>
      </w:r>
    </w:p>
    <w:p w14:paraId="22497FD3" w14:textId="77777777"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b/>
        <w:t>12.</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What are the prorated real estate taxes to be charged to the buyer?</w:t>
      </w:r>
    </w:p>
    <w:p w14:paraId="78B97F9D"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$604.20</w:t>
      </w:r>
    </w:p>
    <w:p w14:paraId="7F61B28D"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$611.78</w:t>
      </w:r>
    </w:p>
    <w:p w14:paraId="620BC9A0"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$690.67</w:t>
      </w:r>
    </w:p>
    <w:p w14:paraId="7942E972" w14:textId="5771067B" w:rsid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$728.30</w:t>
      </w:r>
    </w:p>
    <w:p w14:paraId="26127B05" w14:textId="77777777" w:rsidR="009F6163" w:rsidRPr="003E3825" w:rsidRDefault="009F6163"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4D6D989B" w14:textId="77777777" w:rsidR="00E47EDD" w:rsidRDefault="00E47EDD"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1702B0F4" w14:textId="4D04D509"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b/>
        <w:t>13.</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What will be the amount of commission paid to the cooperating broker?</w:t>
      </w:r>
    </w:p>
    <w:p w14:paraId="5D4B41E7"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$8,750</w:t>
      </w:r>
    </w:p>
    <w:p w14:paraId="2B2C1CC7"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$10,500</w:t>
      </w:r>
    </w:p>
    <w:p w14:paraId="5658BA4F"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$17,500</w:t>
      </w:r>
    </w:p>
    <w:p w14:paraId="24F0557F" w14:textId="04EE62D0" w:rsid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$21,000</w:t>
      </w:r>
    </w:p>
    <w:p w14:paraId="485169E7" w14:textId="7658A06D" w:rsidR="0052569C" w:rsidRDefault="0052569C"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b/>
          <w:color w:val="000000"/>
          <w:sz w:val="21"/>
          <w:szCs w:val="21"/>
        </w:rPr>
      </w:pPr>
    </w:p>
    <w:p w14:paraId="410F69D0" w14:textId="2E063C98" w:rsidR="0052569C" w:rsidRDefault="0052569C"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404F5B86" w14:textId="77777777" w:rsidR="009F6163" w:rsidRPr="003E3825" w:rsidRDefault="009F6163"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p>
    <w:p w14:paraId="330CB916" w14:textId="6A31F2D9" w:rsidR="003E3825" w:rsidRPr="003E3825" w:rsidRDefault="002259C2" w:rsidP="002259C2">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Pr>
          <w:rFonts w:ascii="Goudy Oldstyle Std" w:eastAsia="Times New Roman" w:hAnsi="Goudy Oldstyle Std" w:cs="Goudy Oldstyle Std"/>
          <w:b/>
          <w:color w:val="000000"/>
          <w:sz w:val="21"/>
          <w:szCs w:val="21"/>
          <w:u w:val="single"/>
        </w:rPr>
        <w:t>CHAPTER 15</w:t>
      </w:r>
      <w:r w:rsidR="000822A9">
        <w:rPr>
          <w:rFonts w:ascii="Goudy Oldstyle Std" w:eastAsia="Times New Roman" w:hAnsi="Goudy Oldstyle Std" w:cs="Goudy Oldstyle Std"/>
          <w:b/>
          <w:color w:val="000000"/>
          <w:sz w:val="21"/>
          <w:szCs w:val="21"/>
          <w:u w:val="single"/>
        </w:rPr>
        <w:t xml:space="preserve"> (Real Estate Taxes and Other Liens)</w:t>
      </w:r>
    </w:p>
    <w:p w14:paraId="5E350036" w14:textId="3F76ECCA" w:rsidR="003E3825" w:rsidRPr="003E3825" w:rsidRDefault="00D40480"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noProof/>
          <w:color w:val="000000"/>
          <w:sz w:val="21"/>
          <w:szCs w:val="21"/>
        </w:rPr>
        <mc:AlternateContent>
          <mc:Choice Requires="wpi">
            <w:drawing>
              <wp:anchor distT="0" distB="0" distL="114300" distR="114300" simplePos="0" relativeHeight="251776000" behindDoc="0" locked="0" layoutInCell="1" allowOverlap="1" wp14:anchorId="69FBCF75" wp14:editId="5A4EAB7B">
                <wp:simplePos x="0" y="0"/>
                <wp:positionH relativeFrom="column">
                  <wp:posOffset>1061390</wp:posOffset>
                </wp:positionH>
                <wp:positionV relativeFrom="paragraph">
                  <wp:posOffset>47932</wp:posOffset>
                </wp:positionV>
                <wp:extent cx="360" cy="360"/>
                <wp:effectExtent l="38100" t="38100" r="38100" b="38100"/>
                <wp:wrapNone/>
                <wp:docPr id="1815621661" name="Ink 114"/>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type w14:anchorId="742F25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4" o:spid="_x0000_s1026" type="#_x0000_t75" style="position:absolute;margin-left:83.05pt;margin-top:3.25pt;width:1.05pt;height:1.0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">
                <v:imagedata r:id="rId49" o:title=""/>
              </v:shape>
            </w:pict>
          </mc:Fallback>
        </mc:AlternateContent>
      </w:r>
      <w:r w:rsidR="003E3825" w:rsidRPr="003E3825">
        <w:rPr>
          <w:rFonts w:ascii="Goudy Oldstyle Std" w:eastAsia="Times New Roman" w:hAnsi="Goudy Oldstyle Std" w:cs="Goudy Oldstyle Std"/>
          <w:b/>
          <w:color w:val="000000"/>
          <w:sz w:val="21"/>
          <w:szCs w:val="21"/>
        </w:rPr>
        <w:tab/>
        <w:t>3.</w:t>
      </w:r>
      <w:r w:rsidR="003E3825" w:rsidRPr="003E3825">
        <w:rPr>
          <w:rFonts w:ascii="Goudy Oldstyle Std" w:eastAsia="Times New Roman" w:hAnsi="Goudy Oldstyle Std" w:cs="Goudy Oldstyle Std"/>
          <w:b/>
          <w:color w:val="000000"/>
          <w:sz w:val="21"/>
          <w:szCs w:val="21"/>
        </w:rPr>
        <w:tab/>
      </w:r>
      <w:r w:rsidR="003E3825" w:rsidRPr="003E3825">
        <w:rPr>
          <w:rFonts w:ascii="Goudy Oldstyle Std" w:eastAsia="Times New Roman" w:hAnsi="Goudy Oldstyle Std" w:cs="Goudy Oldstyle Std"/>
          <w:color w:val="000000"/>
        </w:rPr>
        <w:t>The millage breakout for ad valorem taxes is library: 0.5; school: 1; school debt service: 0.5; community college: 1; vocational school: 0.5; and all others: 5. If the property is assessed at $165,000, how much is the tax bill?</w:t>
      </w:r>
    </w:p>
    <w:p w14:paraId="3255F7E7" w14:textId="0825DBD3"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$1,200.25</w:t>
      </w:r>
    </w:p>
    <w:p w14:paraId="27141C0E" w14:textId="2F6ED60A"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$1,402.50</w:t>
      </w:r>
    </w:p>
    <w:p w14:paraId="49851555" w14:textId="71789C5B"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$1,405.75</w:t>
      </w:r>
    </w:p>
    <w:p w14:paraId="11904C54" w14:textId="54358395"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$1,800.50</w:t>
      </w:r>
    </w:p>
    <w:p w14:paraId="6C9B544C" w14:textId="5E540E73" w:rsidR="00E47EDD"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3E3825">
        <w:rPr>
          <w:rFonts w:ascii="Goudy Oldstyle Std" w:eastAsia="Times New Roman" w:hAnsi="Goudy Oldstyle Std" w:cs="Goudy Oldstyle Std"/>
          <w:b/>
          <w:color w:val="000000"/>
          <w:sz w:val="21"/>
          <w:szCs w:val="21"/>
        </w:rPr>
        <w:tab/>
      </w:r>
    </w:p>
    <w:p w14:paraId="021C89F5" w14:textId="47816CD9"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11.</w:t>
      </w:r>
      <w:r w:rsidRPr="003E3825">
        <w:rPr>
          <w:rFonts w:ascii="Goudy Oldstyle Std" w:eastAsia="Times New Roman" w:hAnsi="Goudy Oldstyle Std" w:cs="Goudy Oldstyle Std"/>
          <w:b/>
          <w:color w:val="000000"/>
          <w:sz w:val="21"/>
          <w:szCs w:val="21"/>
        </w:rPr>
        <w:tab/>
      </w:r>
      <w:r w:rsidR="0075448C">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The market value of an undeveloped parcel is $40,000. Its assessed value is 40% of market value, and properties in this county are subject to an equalization factor of 1.50. If the tax rate is $4 per $100, what is the amount of the tax owed on the property?</w:t>
      </w:r>
    </w:p>
    <w:p w14:paraId="1BE51EFF" w14:textId="7968E0B5" w:rsidR="003E3825" w:rsidRPr="003E3825" w:rsidRDefault="003E3825" w:rsidP="003E3825">
      <w:pPr>
        <w:keepLines/>
        <w:tabs>
          <w:tab w:val="left" w:pos="189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$480</w:t>
      </w:r>
    </w:p>
    <w:p w14:paraId="3FE2EFCF" w14:textId="1B9627F3" w:rsidR="003E3825" w:rsidRPr="003E3825" w:rsidRDefault="003E3825" w:rsidP="003E3825">
      <w:pPr>
        <w:keepLines/>
        <w:tabs>
          <w:tab w:val="left" w:pos="189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$960</w:t>
      </w:r>
    </w:p>
    <w:p w14:paraId="0016BA82" w14:textId="6A875890" w:rsidR="003E3825" w:rsidRPr="003E3825" w:rsidRDefault="003E3825" w:rsidP="003E3825">
      <w:pPr>
        <w:keepLines/>
        <w:tabs>
          <w:tab w:val="left" w:pos="189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$1,080</w:t>
      </w:r>
    </w:p>
    <w:p w14:paraId="02FDCCB2" w14:textId="79DE8089" w:rsidR="003E3825" w:rsidRPr="003E3825" w:rsidRDefault="003E3825" w:rsidP="003E3825">
      <w:pPr>
        <w:keepLines/>
        <w:tabs>
          <w:tab w:val="left" w:pos="1890"/>
        </w:tab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$1,800</w:t>
      </w:r>
    </w:p>
    <w:p w14:paraId="764E2B0C" w14:textId="77777777" w:rsidR="0052569C" w:rsidRPr="002259C2" w:rsidRDefault="0052569C" w:rsidP="0052569C">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Pr>
          <w:rFonts w:ascii="Goudy Oldstyle Std" w:eastAsia="Times New Roman" w:hAnsi="Goudy Oldstyle Std" w:cs="Goudy Oldstyle Std"/>
          <w:b/>
          <w:color w:val="000000"/>
          <w:sz w:val="21"/>
          <w:szCs w:val="21"/>
          <w:u w:val="single"/>
        </w:rPr>
        <w:lastRenderedPageBreak/>
        <w:t>CHAPTER 16 (Real Estate Appraisal)</w:t>
      </w:r>
    </w:p>
    <w:p w14:paraId="2C94033D" w14:textId="075B1FEA" w:rsidR="00E47EDD" w:rsidRDefault="00E47EDD" w:rsidP="002259C2">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p>
    <w:p w14:paraId="4DE41532" w14:textId="77777777" w:rsidR="0052569C" w:rsidRDefault="0052569C" w:rsidP="002259C2">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p>
    <w:p w14:paraId="279F8960" w14:textId="10D588C4" w:rsidR="005D2603" w:rsidRPr="00844AC3" w:rsidRDefault="0075448C" w:rsidP="005D2603">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5D2603" w:rsidRPr="00844AC3">
        <w:rPr>
          <w:rFonts w:ascii="Goudy Oldstyle Std" w:eastAsia="Times New Roman" w:hAnsi="Goudy Oldstyle Std" w:cs="Goudy Oldstyle Std"/>
          <w:b/>
          <w:color w:val="000000"/>
          <w:sz w:val="21"/>
          <w:szCs w:val="21"/>
        </w:rPr>
        <w:t>1.</w:t>
      </w:r>
      <w:r w:rsidR="005D2603" w:rsidRPr="00844AC3">
        <w:rPr>
          <w:rFonts w:ascii="Goudy Oldstyle Std" w:eastAsia="Times New Roman" w:hAnsi="Goudy Oldstyle Std" w:cs="Goudy Oldstyle Std"/>
          <w:b/>
          <w:color w:val="000000"/>
          <w:sz w:val="21"/>
          <w:szCs w:val="21"/>
        </w:rPr>
        <w:tab/>
      </w:r>
      <w:r w:rsidR="005D2603" w:rsidRPr="00844AC3">
        <w:rPr>
          <w:rFonts w:ascii="Goudy Oldstyle Std" w:eastAsia="Times New Roman" w:hAnsi="Goudy Oldstyle Std" w:cs="Goudy Oldstyle Std"/>
          <w:color w:val="000000"/>
        </w:rPr>
        <w:t>The land on which a house was built is worth $50,000. The house was constructed in 1990 at a cost of $265,000 and was expected to last 50 years. None of the mechanical systems, roofing, or siding has been replaced in that time. Using the straight-line method, determine how much the house has depreciated by 2014.</w:t>
      </w:r>
    </w:p>
    <w:p w14:paraId="2E65E35F" w14:textId="77777777" w:rsidR="005D2603" w:rsidRPr="00844AC3" w:rsidRDefault="005D2603" w:rsidP="005D2603">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844AC3">
        <w:rPr>
          <w:rFonts w:ascii="Goudy Oldstyle Std" w:eastAsia="Times New Roman" w:hAnsi="Goudy Oldstyle Std" w:cs="Goudy Oldstyle Std"/>
          <w:b/>
          <w:color w:val="000000"/>
          <w:sz w:val="21"/>
          <w:szCs w:val="21"/>
        </w:rPr>
        <w:t>a.</w:t>
      </w:r>
      <w:r w:rsidRPr="00844AC3">
        <w:rPr>
          <w:rFonts w:ascii="Goudy Oldstyle Std" w:eastAsia="Times New Roman" w:hAnsi="Goudy Oldstyle Std" w:cs="Goudy Oldstyle Std"/>
          <w:b/>
          <w:color w:val="000000"/>
          <w:sz w:val="21"/>
          <w:szCs w:val="21"/>
        </w:rPr>
        <w:tab/>
      </w:r>
      <w:r w:rsidRPr="00844AC3">
        <w:rPr>
          <w:rFonts w:ascii="Goudy Oldstyle Std" w:eastAsia="Times New Roman" w:hAnsi="Goudy Oldstyle Std" w:cs="Goudy Oldstyle Std"/>
          <w:color w:val="000000"/>
        </w:rPr>
        <w:t>$28,600</w:t>
      </w:r>
    </w:p>
    <w:p w14:paraId="15D06F88" w14:textId="77777777" w:rsidR="005D2603" w:rsidRPr="00844AC3" w:rsidRDefault="005D2603" w:rsidP="005D2603">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844AC3">
        <w:rPr>
          <w:rFonts w:ascii="Goudy Oldstyle Std" w:eastAsia="Times New Roman" w:hAnsi="Goudy Oldstyle Std" w:cs="Goudy Oldstyle Std"/>
          <w:b/>
          <w:color w:val="000000"/>
          <w:sz w:val="21"/>
          <w:szCs w:val="21"/>
        </w:rPr>
        <w:t>b.</w:t>
      </w:r>
      <w:r w:rsidRPr="00844AC3">
        <w:rPr>
          <w:rFonts w:ascii="Goudy Oldstyle Std" w:eastAsia="Times New Roman" w:hAnsi="Goudy Oldstyle Std" w:cs="Goudy Oldstyle Std"/>
          <w:b/>
          <w:color w:val="000000"/>
          <w:sz w:val="21"/>
          <w:szCs w:val="21"/>
        </w:rPr>
        <w:tab/>
      </w:r>
      <w:r w:rsidRPr="00844AC3">
        <w:rPr>
          <w:rFonts w:ascii="Goudy Oldstyle Std" w:eastAsia="Times New Roman" w:hAnsi="Goudy Oldstyle Std" w:cs="Goudy Oldstyle Std"/>
          <w:color w:val="000000"/>
        </w:rPr>
        <w:t>$96,600</w:t>
      </w:r>
    </w:p>
    <w:p w14:paraId="78537AD6" w14:textId="77777777" w:rsidR="005D2603" w:rsidRPr="00844AC3" w:rsidRDefault="005D2603" w:rsidP="005D2603">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844AC3">
        <w:rPr>
          <w:rFonts w:ascii="Goudy Oldstyle Std" w:eastAsia="Times New Roman" w:hAnsi="Goudy Oldstyle Std" w:cs="Goudy Oldstyle Std"/>
          <w:b/>
          <w:color w:val="000000"/>
          <w:sz w:val="21"/>
          <w:szCs w:val="21"/>
        </w:rPr>
        <w:t>c.</w:t>
      </w:r>
      <w:r w:rsidRPr="00844AC3">
        <w:rPr>
          <w:rFonts w:ascii="Goudy Oldstyle Std" w:eastAsia="Times New Roman" w:hAnsi="Goudy Oldstyle Std" w:cs="Goudy Oldstyle Std"/>
          <w:color w:val="000000"/>
        </w:rPr>
        <w:tab/>
        <w:t>$127,200</w:t>
      </w:r>
    </w:p>
    <w:p w14:paraId="359C5A0E" w14:textId="77777777" w:rsidR="005D2603" w:rsidRPr="00844AC3" w:rsidRDefault="005D2603" w:rsidP="005D2603">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844AC3">
        <w:rPr>
          <w:rFonts w:ascii="Goudy Oldstyle Std" w:eastAsia="Times New Roman" w:hAnsi="Goudy Oldstyle Std" w:cs="Goudy Oldstyle Std"/>
          <w:b/>
          <w:color w:val="000000"/>
          <w:sz w:val="21"/>
          <w:szCs w:val="21"/>
        </w:rPr>
        <w:t>d.</w:t>
      </w:r>
      <w:r w:rsidRPr="00844AC3">
        <w:rPr>
          <w:rFonts w:ascii="Goudy Oldstyle Std" w:eastAsia="Times New Roman" w:hAnsi="Goudy Oldstyle Std" w:cs="Goudy Oldstyle Std"/>
          <w:color w:val="000000"/>
        </w:rPr>
        <w:tab/>
        <w:t>$145,200</w:t>
      </w:r>
    </w:p>
    <w:p w14:paraId="0A041DF5" w14:textId="77777777" w:rsidR="005D2603" w:rsidRDefault="005D2603"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3C48B0C7" w14:textId="6AEC8BC3"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9.</w:t>
      </w:r>
      <w:r w:rsidRPr="003E3825">
        <w:rPr>
          <w:rFonts w:ascii="Goudy Oldstyle Std" w:eastAsia="Times New Roman" w:hAnsi="Goudy Oldstyle Std" w:cs="Goudy Oldstyle Std"/>
          <w:b/>
          <w:color w:val="000000"/>
          <w:sz w:val="21"/>
          <w:szCs w:val="21"/>
        </w:rPr>
        <w:tab/>
      </w:r>
      <w:r w:rsidR="005D2603">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It cost approximately $350,000 to build a house and its various improvements on a parcel of property. If the property was vacant, undeveloped land, it would be worth about $</w:t>
      </w:r>
      <w:r w:rsidR="00155725">
        <w:rPr>
          <w:rFonts w:ascii="Goudy Oldstyle Std" w:eastAsia="Times New Roman" w:hAnsi="Goudy Oldstyle Std" w:cs="Goudy Oldstyle Std"/>
          <w:color w:val="000000"/>
        </w:rPr>
        <w:t>10</w:t>
      </w:r>
      <w:r w:rsidRPr="003E3825">
        <w:rPr>
          <w:rFonts w:ascii="Goudy Oldstyle Std" w:eastAsia="Times New Roman" w:hAnsi="Goudy Oldstyle Std" w:cs="Goudy Oldstyle Std"/>
          <w:color w:val="000000"/>
        </w:rPr>
        <w:t>0,000. As it currently exists, the property’s physical deterioration equals about $60,000. If an appraiser were to apply the cost approach, what would be the value of this property?</w:t>
      </w:r>
    </w:p>
    <w:p w14:paraId="4BB2A3B3" w14:textId="1A554B56"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$2</w:t>
      </w:r>
      <w:r w:rsidR="00155725">
        <w:rPr>
          <w:rFonts w:ascii="Goudy Oldstyle Std" w:eastAsia="Times New Roman" w:hAnsi="Goudy Oldstyle Std" w:cs="Goudy Oldstyle Std"/>
          <w:color w:val="000000"/>
        </w:rPr>
        <w:t>5</w:t>
      </w:r>
      <w:r w:rsidRPr="003E3825">
        <w:rPr>
          <w:rFonts w:ascii="Goudy Oldstyle Std" w:eastAsia="Times New Roman" w:hAnsi="Goudy Oldstyle Std" w:cs="Goudy Oldstyle Std"/>
          <w:color w:val="000000"/>
        </w:rPr>
        <w:t>0,000</w:t>
      </w:r>
    </w:p>
    <w:p w14:paraId="1F3EE8F7" w14:textId="5E4794E3"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$3</w:t>
      </w:r>
      <w:r w:rsidR="00155725">
        <w:rPr>
          <w:rFonts w:ascii="Goudy Oldstyle Std" w:eastAsia="Times New Roman" w:hAnsi="Goudy Oldstyle Std" w:cs="Goudy Oldstyle Std"/>
          <w:color w:val="000000"/>
        </w:rPr>
        <w:t>9</w:t>
      </w:r>
      <w:r w:rsidRPr="003E3825">
        <w:rPr>
          <w:rFonts w:ascii="Goudy Oldstyle Std" w:eastAsia="Times New Roman" w:hAnsi="Goudy Oldstyle Std" w:cs="Goudy Oldstyle Std"/>
          <w:color w:val="000000"/>
        </w:rPr>
        <w:t>0,000</w:t>
      </w:r>
    </w:p>
    <w:p w14:paraId="4B7C0487" w14:textId="3DF9F46F"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$4</w:t>
      </w:r>
      <w:r w:rsidR="00155725">
        <w:rPr>
          <w:rFonts w:ascii="Goudy Oldstyle Std" w:eastAsia="Times New Roman" w:hAnsi="Goudy Oldstyle Std" w:cs="Goudy Oldstyle Std"/>
          <w:color w:val="000000"/>
        </w:rPr>
        <w:t>5</w:t>
      </w:r>
      <w:r w:rsidRPr="003E3825">
        <w:rPr>
          <w:rFonts w:ascii="Goudy Oldstyle Std" w:eastAsia="Times New Roman" w:hAnsi="Goudy Oldstyle Std" w:cs="Goudy Oldstyle Std"/>
          <w:color w:val="000000"/>
        </w:rPr>
        <w:t>0,000</w:t>
      </w:r>
    </w:p>
    <w:p w14:paraId="6FC67CBE"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$480,000</w:t>
      </w:r>
    </w:p>
    <w:p w14:paraId="35A1FB69" w14:textId="77777777" w:rsidR="00E47EDD" w:rsidRDefault="00E47EDD"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p>
    <w:p w14:paraId="2D5245E4" w14:textId="050BABAC" w:rsidR="003E3825" w:rsidRPr="003E3825" w:rsidRDefault="003E3825" w:rsidP="003E3825">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b/>
        <w:t>1</w:t>
      </w:r>
      <w:r w:rsidR="00D726F4">
        <w:rPr>
          <w:rFonts w:ascii="Goudy Oldstyle Std" w:eastAsia="Times New Roman" w:hAnsi="Goudy Oldstyle Std" w:cs="Goudy Oldstyle Std"/>
          <w:b/>
          <w:color w:val="000000"/>
          <w:sz w:val="21"/>
          <w:szCs w:val="21"/>
        </w:rPr>
        <w:t>3</w:t>
      </w:r>
      <w:r w:rsidRPr="003E3825">
        <w:rPr>
          <w:rFonts w:ascii="Goudy Oldstyle Std" w:eastAsia="Times New Roman" w:hAnsi="Goudy Oldstyle Std" w:cs="Goudy Oldstyle Std"/>
          <w:b/>
          <w:color w:val="000000"/>
          <w:sz w:val="21"/>
          <w:szCs w:val="21"/>
        </w:rPr>
        <w:t>.</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What is the GRM for a residential duplex with a selling price of $234,000 if the monthly rent for each unit is $925?</w:t>
      </w:r>
    </w:p>
    <w:p w14:paraId="4850107F"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a.</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l.054</w:t>
      </w:r>
    </w:p>
    <w:p w14:paraId="4295BBB7"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b.</w:t>
      </w:r>
      <w:r w:rsidRPr="003E3825">
        <w:rPr>
          <w:rFonts w:ascii="Goudy Oldstyle Std" w:eastAsia="Times New Roman" w:hAnsi="Goudy Oldstyle Std" w:cs="Goudy Oldstyle Std"/>
          <w:b/>
          <w:color w:val="000000"/>
          <w:sz w:val="21"/>
          <w:szCs w:val="21"/>
        </w:rPr>
        <w:tab/>
      </w:r>
      <w:r w:rsidRPr="003E3825">
        <w:rPr>
          <w:rFonts w:ascii="Goudy Oldstyle Std" w:eastAsia="Times New Roman" w:hAnsi="Goudy Oldstyle Std" w:cs="Goudy Oldstyle Std"/>
          <w:color w:val="000000"/>
        </w:rPr>
        <w:t>10.54</w:t>
      </w:r>
    </w:p>
    <w:p w14:paraId="054F44AF"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c.</w:t>
      </w:r>
      <w:r w:rsidRPr="003E3825">
        <w:rPr>
          <w:rFonts w:ascii="Goudy Oldstyle Std" w:eastAsia="Times New Roman" w:hAnsi="Goudy Oldstyle Std" w:cs="Goudy Oldstyle Std"/>
          <w:color w:val="000000"/>
        </w:rPr>
        <w:tab/>
        <w:t>126.5</w:t>
      </w:r>
    </w:p>
    <w:p w14:paraId="4D0AA1F3" w14:textId="77777777" w:rsidR="003E3825" w:rsidRPr="003E3825" w:rsidRDefault="003E3825" w:rsidP="003E3825">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3E3825">
        <w:rPr>
          <w:rFonts w:ascii="Goudy Oldstyle Std" w:eastAsia="Times New Roman" w:hAnsi="Goudy Oldstyle Std" w:cs="Goudy Oldstyle Std"/>
          <w:b/>
          <w:color w:val="000000"/>
          <w:sz w:val="21"/>
          <w:szCs w:val="21"/>
        </w:rPr>
        <w:t>d.</w:t>
      </w:r>
      <w:r w:rsidRPr="003E3825">
        <w:rPr>
          <w:rFonts w:ascii="Goudy Oldstyle Std" w:eastAsia="Times New Roman" w:hAnsi="Goudy Oldstyle Std" w:cs="Goudy Oldstyle Std"/>
          <w:color w:val="000000"/>
        </w:rPr>
        <w:tab/>
        <w:t>252.9</w:t>
      </w:r>
    </w:p>
    <w:p w14:paraId="3D1EAB0D" w14:textId="5786DBA8" w:rsidR="007E7C77" w:rsidRPr="007E7C77" w:rsidRDefault="007E7C77" w:rsidP="007E7C77">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ab/>
        <w:t>2</w:t>
      </w:r>
      <w:r w:rsidR="00D726F4">
        <w:rPr>
          <w:rFonts w:ascii="Goudy Oldstyle Std" w:eastAsia="Times New Roman" w:hAnsi="Goudy Oldstyle Std" w:cs="Goudy Oldstyle Std"/>
          <w:b/>
          <w:color w:val="000000"/>
          <w:sz w:val="21"/>
          <w:szCs w:val="21"/>
        </w:rPr>
        <w:t>0</w:t>
      </w:r>
      <w:r w:rsidRPr="007E7C77">
        <w:rPr>
          <w:rFonts w:ascii="Goudy Oldstyle Std" w:eastAsia="Times New Roman" w:hAnsi="Goudy Oldstyle Std" w:cs="Goudy Oldstyle Std"/>
          <w:b/>
          <w:color w:val="000000"/>
          <w:sz w:val="21"/>
          <w:szCs w:val="21"/>
        </w:rPr>
        <w:t>.</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A two-unit apartment building is being appraised. In this neighborhood, the typical gross rent multiplier is 144. The annual income for the building is $16,800 (both units rented). The monthly expenses are $300. Based on the income approach, what is the estimated market value of the apartment building?</w:t>
      </w:r>
    </w:p>
    <w:p w14:paraId="5C94EEDB"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a.</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$201,600</w:t>
      </w:r>
    </w:p>
    <w:p w14:paraId="589C3F4B"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b.</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$224,800</w:t>
      </w:r>
    </w:p>
    <w:p w14:paraId="7D35041F"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c.</w:t>
      </w:r>
      <w:r w:rsidRPr="007E7C77">
        <w:rPr>
          <w:rFonts w:ascii="Goudy Oldstyle Std" w:eastAsia="Times New Roman" w:hAnsi="Goudy Oldstyle Std" w:cs="Goudy Oldstyle Std"/>
          <w:color w:val="000000"/>
        </w:rPr>
        <w:tab/>
        <w:t>$232,500</w:t>
      </w:r>
    </w:p>
    <w:p w14:paraId="75EC1E55" w14:textId="1A893CAE" w:rsid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d.</w:t>
      </w:r>
      <w:r w:rsidRPr="007E7C77">
        <w:rPr>
          <w:rFonts w:ascii="Goudy Oldstyle Std" w:eastAsia="Times New Roman" w:hAnsi="Goudy Oldstyle Std" w:cs="Goudy Oldstyle Std"/>
          <w:color w:val="000000"/>
        </w:rPr>
        <w:tab/>
        <w:t>$258,600</w:t>
      </w:r>
    </w:p>
    <w:p w14:paraId="0DAB4947" w14:textId="4D86FA3F" w:rsidR="007E7C77" w:rsidRPr="007E7C77" w:rsidRDefault="0075448C" w:rsidP="007E7C77">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2</w:t>
      </w:r>
      <w:r w:rsidR="00D726F4">
        <w:rPr>
          <w:rFonts w:ascii="Goudy Oldstyle Std" w:eastAsia="Times New Roman" w:hAnsi="Goudy Oldstyle Std" w:cs="Goudy Oldstyle Std"/>
          <w:b/>
          <w:color w:val="000000"/>
          <w:sz w:val="21"/>
          <w:szCs w:val="21"/>
        </w:rPr>
        <w:t>1</w:t>
      </w:r>
      <w:r w:rsidR="007E7C77" w:rsidRPr="007E7C77">
        <w:rPr>
          <w:rFonts w:ascii="Goudy Oldstyle Std" w:eastAsia="Times New Roman" w:hAnsi="Goudy Oldstyle Std" w:cs="Goudy Oldstyle Std"/>
          <w:b/>
          <w:color w:val="000000"/>
          <w:sz w:val="21"/>
          <w:szCs w:val="21"/>
        </w:rPr>
        <w:t>.</w:t>
      </w:r>
      <w:r>
        <w:rPr>
          <w:rFonts w:ascii="Goudy Oldstyle Std" w:eastAsia="Times New Roman" w:hAnsi="Goudy Oldstyle Std" w:cs="Goudy Oldstyle Std"/>
          <w:b/>
          <w:color w:val="000000"/>
          <w:sz w:val="21"/>
          <w:szCs w:val="21"/>
        </w:rPr>
        <w:tab/>
      </w:r>
      <w:r w:rsidR="007E7C77" w:rsidRPr="007E7C77">
        <w:rPr>
          <w:rFonts w:ascii="Goudy Oldstyle Std" w:eastAsia="Times New Roman" w:hAnsi="Goudy Oldstyle Std" w:cs="Goudy Oldstyle Std"/>
          <w:b/>
          <w:color w:val="000000"/>
          <w:sz w:val="21"/>
          <w:szCs w:val="21"/>
        </w:rPr>
        <w:tab/>
      </w:r>
      <w:r w:rsidR="007E7C77" w:rsidRPr="007E7C77">
        <w:rPr>
          <w:rFonts w:ascii="Goudy Oldstyle Std" w:eastAsia="Times New Roman" w:hAnsi="Goudy Oldstyle Std" w:cs="Goudy Oldstyle Std"/>
          <w:color w:val="000000"/>
        </w:rPr>
        <w:t>An apartment building has $65,000 in potential gross annual income. The vacancy rate is estimated at 5%, total operating expenses are $29,000, and the capitalization rate is 9%. Using the income approach, what is the value of the building?</w:t>
      </w:r>
    </w:p>
    <w:p w14:paraId="7F26F00C"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a.</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$324,773</w:t>
      </w:r>
    </w:p>
    <w:p w14:paraId="13D3F299"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b.</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$363,889</w:t>
      </w:r>
    </w:p>
    <w:p w14:paraId="450EA356"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c.</w:t>
      </w:r>
      <w:r w:rsidRPr="007E7C77">
        <w:rPr>
          <w:rFonts w:ascii="Goudy Oldstyle Std" w:eastAsia="Times New Roman" w:hAnsi="Goudy Oldstyle Std" w:cs="Goudy Oldstyle Std"/>
          <w:color w:val="000000"/>
        </w:rPr>
        <w:tab/>
        <w:t>$372,895</w:t>
      </w:r>
    </w:p>
    <w:p w14:paraId="5D9CE638"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d.</w:t>
      </w:r>
      <w:r w:rsidRPr="007E7C77">
        <w:rPr>
          <w:rFonts w:ascii="Goudy Oldstyle Std" w:eastAsia="Times New Roman" w:hAnsi="Goudy Oldstyle Std" w:cs="Goudy Oldstyle Std"/>
          <w:color w:val="000000"/>
        </w:rPr>
        <w:tab/>
        <w:t>$392,367</w:t>
      </w:r>
    </w:p>
    <w:p w14:paraId="5906BBF0" w14:textId="4F0D18F6" w:rsidR="00D439C8" w:rsidRPr="00D439C8" w:rsidRDefault="00D439C8" w:rsidP="00D439C8">
      <w:pPr>
        <w:keepNext/>
        <w:keepLines/>
        <w:widowControl w:val="0"/>
        <w:tabs>
          <w:tab w:val="right" w:pos="317"/>
        </w:tabs>
        <w:autoSpaceDE w:val="0"/>
        <w:autoSpaceDN w:val="0"/>
        <w:adjustRightInd w:val="0"/>
        <w:spacing w:before="122" w:after="50" w:line="270" w:lineRule="atLeast"/>
        <w:ind w:left="497" w:hanging="497"/>
        <w:jc w:val="center"/>
        <w:textAlignment w:val="center"/>
        <w:rPr>
          <w:rFonts w:ascii="Goudy Oldstyle Std" w:eastAsia="Times New Roman" w:hAnsi="Goudy Oldstyle Std" w:cs="Goudy Oldstyle Std"/>
          <w:b/>
          <w:color w:val="000000"/>
          <w:sz w:val="21"/>
          <w:szCs w:val="21"/>
          <w:u w:val="single"/>
        </w:rPr>
      </w:pPr>
      <w:r w:rsidRPr="00D439C8">
        <w:rPr>
          <w:rFonts w:ascii="Goudy Oldstyle Std" w:eastAsia="Times New Roman" w:hAnsi="Goudy Oldstyle Std" w:cs="Goudy Oldstyle Std"/>
          <w:b/>
          <w:color w:val="000000"/>
          <w:sz w:val="21"/>
          <w:szCs w:val="21"/>
          <w:u w:val="single"/>
        </w:rPr>
        <w:lastRenderedPageBreak/>
        <w:t>CHAPTER 19</w:t>
      </w:r>
      <w:r w:rsidR="000822A9">
        <w:rPr>
          <w:rFonts w:ascii="Goudy Oldstyle Std" w:eastAsia="Times New Roman" w:hAnsi="Goudy Oldstyle Std" w:cs="Goudy Oldstyle Std"/>
          <w:b/>
          <w:color w:val="000000"/>
          <w:sz w:val="21"/>
          <w:szCs w:val="21"/>
          <w:u w:val="single"/>
        </w:rPr>
        <w:t xml:space="preserve"> (Property Management)</w:t>
      </w:r>
    </w:p>
    <w:p w14:paraId="320AC4D5" w14:textId="791111BB" w:rsidR="007E7C77" w:rsidRPr="007E7C77" w:rsidRDefault="0075448C" w:rsidP="007E7C77">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7E7C77" w:rsidRPr="007E7C77">
        <w:rPr>
          <w:rFonts w:ascii="Goudy Oldstyle Std" w:eastAsia="Times New Roman" w:hAnsi="Goudy Oldstyle Std" w:cs="Goudy Oldstyle Std"/>
          <w:b/>
          <w:color w:val="000000"/>
          <w:sz w:val="21"/>
          <w:szCs w:val="21"/>
        </w:rPr>
        <w:t>4.</w:t>
      </w:r>
      <w:r w:rsidR="007E7C77" w:rsidRPr="007E7C77">
        <w:rPr>
          <w:rFonts w:ascii="Goudy Oldstyle Std" w:eastAsia="Times New Roman" w:hAnsi="Goudy Oldstyle Std" w:cs="Goudy Oldstyle Std"/>
          <w:b/>
          <w:color w:val="000000"/>
          <w:sz w:val="21"/>
          <w:szCs w:val="21"/>
        </w:rPr>
        <w:tab/>
      </w:r>
      <w:r w:rsidR="007E7C77" w:rsidRPr="007E7C77">
        <w:rPr>
          <w:rFonts w:ascii="Goudy Oldstyle Std" w:eastAsia="Times New Roman" w:hAnsi="Goudy Oldstyle Std" w:cs="Goudy Oldstyle Std"/>
          <w:color w:val="000000"/>
        </w:rPr>
        <w:t>If an apartment rents for $</w:t>
      </w:r>
      <w:r w:rsidR="00111B2B">
        <w:rPr>
          <w:rFonts w:ascii="Goudy Oldstyle Std" w:eastAsia="Times New Roman" w:hAnsi="Goudy Oldstyle Std" w:cs="Goudy Oldstyle Std"/>
          <w:color w:val="000000"/>
        </w:rPr>
        <w:t>750</w:t>
      </w:r>
      <w:r w:rsidR="007E7C77" w:rsidRPr="007E7C77">
        <w:rPr>
          <w:rFonts w:ascii="Goudy Oldstyle Std" w:eastAsia="Times New Roman" w:hAnsi="Goudy Oldstyle Std" w:cs="Goudy Oldstyle Std"/>
          <w:color w:val="000000"/>
        </w:rPr>
        <w:t xml:space="preserve"> per month and the manager receives a 12% commission on all new tenants, how much will the manager receive when renting an apartment, assuming that this commission is calculated in the usual way?</w:t>
      </w:r>
    </w:p>
    <w:p w14:paraId="622DDBD8" w14:textId="5C0FB0AB"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a.</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w:t>
      </w:r>
      <w:r w:rsidR="00111B2B">
        <w:rPr>
          <w:rFonts w:ascii="Goudy Oldstyle Std" w:eastAsia="Times New Roman" w:hAnsi="Goudy Oldstyle Std" w:cs="Goudy Oldstyle Std"/>
          <w:color w:val="000000"/>
        </w:rPr>
        <w:t>90</w:t>
      </w:r>
    </w:p>
    <w:p w14:paraId="1457DDB7" w14:textId="04140E6C"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b.</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w:t>
      </w:r>
      <w:r w:rsidR="00111B2B">
        <w:rPr>
          <w:rFonts w:ascii="Goudy Oldstyle Std" w:eastAsia="Times New Roman" w:hAnsi="Goudy Oldstyle Std" w:cs="Goudy Oldstyle Std"/>
          <w:color w:val="000000"/>
        </w:rPr>
        <w:t>750</w:t>
      </w:r>
    </w:p>
    <w:p w14:paraId="09E16CB5" w14:textId="1E2E202C"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c.</w:t>
      </w:r>
      <w:r w:rsidRPr="007E7C77">
        <w:rPr>
          <w:rFonts w:ascii="Goudy Oldstyle Std" w:eastAsia="Times New Roman" w:hAnsi="Goudy Oldstyle Std" w:cs="Goudy Oldstyle Std"/>
          <w:color w:val="000000"/>
        </w:rPr>
        <w:tab/>
        <w:t>$</w:t>
      </w:r>
      <w:r w:rsidR="00111B2B">
        <w:rPr>
          <w:rFonts w:ascii="Goudy Oldstyle Std" w:eastAsia="Times New Roman" w:hAnsi="Goudy Oldstyle Std" w:cs="Goudy Oldstyle Std"/>
          <w:color w:val="000000"/>
        </w:rPr>
        <w:t>1,080</w:t>
      </w:r>
    </w:p>
    <w:p w14:paraId="28140A36" w14:textId="2599695F"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d.</w:t>
      </w:r>
      <w:r w:rsidRPr="007E7C77">
        <w:rPr>
          <w:rFonts w:ascii="Goudy Oldstyle Std" w:eastAsia="Times New Roman" w:hAnsi="Goudy Oldstyle Std" w:cs="Goudy Oldstyle Std"/>
          <w:color w:val="000000"/>
        </w:rPr>
        <w:tab/>
        <w:t>$</w:t>
      </w:r>
      <w:r w:rsidR="00111B2B">
        <w:rPr>
          <w:rFonts w:ascii="Goudy Oldstyle Std" w:eastAsia="Times New Roman" w:hAnsi="Goudy Oldstyle Std" w:cs="Goudy Oldstyle Std"/>
          <w:color w:val="000000"/>
        </w:rPr>
        <w:t>1,800</w:t>
      </w:r>
    </w:p>
    <w:p w14:paraId="5EB3B508" w14:textId="77777777" w:rsidR="00E47EDD" w:rsidRDefault="007E7C77" w:rsidP="007E7C77">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b/>
          <w:color w:val="000000"/>
          <w:sz w:val="21"/>
          <w:szCs w:val="21"/>
        </w:rPr>
      </w:pPr>
      <w:r w:rsidRPr="007E7C77">
        <w:rPr>
          <w:rFonts w:ascii="Goudy Oldstyle Std" w:eastAsia="Times New Roman" w:hAnsi="Goudy Oldstyle Std" w:cs="Goudy Oldstyle Std"/>
          <w:b/>
          <w:color w:val="000000"/>
          <w:sz w:val="21"/>
          <w:szCs w:val="21"/>
        </w:rPr>
        <w:tab/>
      </w:r>
    </w:p>
    <w:p w14:paraId="23D884C6" w14:textId="1EE2280D" w:rsidR="007E7C77" w:rsidRPr="007E7C77" w:rsidRDefault="0075448C" w:rsidP="007E7C77">
      <w:pPr>
        <w:keepNext/>
        <w:keepLines/>
        <w:widowControl w:val="0"/>
        <w:tabs>
          <w:tab w:val="right" w:pos="317"/>
        </w:tabs>
        <w:autoSpaceDE w:val="0"/>
        <w:autoSpaceDN w:val="0"/>
        <w:adjustRightInd w:val="0"/>
        <w:spacing w:before="122" w:after="50" w:line="270" w:lineRule="atLeast"/>
        <w:ind w:left="497" w:hanging="497"/>
        <w:textAlignment w:val="center"/>
        <w:rPr>
          <w:rFonts w:ascii="Goudy Oldstyle Std" w:eastAsia="Times New Roman" w:hAnsi="Goudy Oldstyle Std" w:cs="Goudy Oldstyle Std"/>
          <w:color w:val="000000"/>
        </w:rPr>
      </w:pPr>
      <w:r>
        <w:rPr>
          <w:rFonts w:ascii="Goudy Oldstyle Std" w:eastAsia="Times New Roman" w:hAnsi="Goudy Oldstyle Std" w:cs="Goudy Oldstyle Std"/>
          <w:b/>
          <w:color w:val="000000"/>
          <w:sz w:val="21"/>
          <w:szCs w:val="21"/>
        </w:rPr>
        <w:tab/>
      </w:r>
      <w:r w:rsidR="007E7C77" w:rsidRPr="007E7C77">
        <w:rPr>
          <w:rFonts w:ascii="Goudy Oldstyle Std" w:eastAsia="Times New Roman" w:hAnsi="Goudy Oldstyle Std" w:cs="Goudy Oldstyle Std"/>
          <w:b/>
          <w:color w:val="000000"/>
          <w:sz w:val="21"/>
          <w:szCs w:val="21"/>
        </w:rPr>
        <w:t>5.</w:t>
      </w:r>
      <w:r w:rsidR="007E7C77" w:rsidRPr="007E7C77">
        <w:rPr>
          <w:rFonts w:ascii="Goudy Oldstyle Std" w:eastAsia="Times New Roman" w:hAnsi="Goudy Oldstyle Std" w:cs="Goudy Oldstyle Std"/>
          <w:b/>
          <w:color w:val="000000"/>
          <w:sz w:val="21"/>
          <w:szCs w:val="21"/>
        </w:rPr>
        <w:tab/>
      </w:r>
      <w:r w:rsidR="007E7C77" w:rsidRPr="007E7C77">
        <w:rPr>
          <w:rFonts w:ascii="Goudy Oldstyle Std" w:eastAsia="Times New Roman" w:hAnsi="Goudy Oldstyle Std" w:cs="Goudy Oldstyle Std"/>
          <w:color w:val="000000"/>
        </w:rPr>
        <w:t xml:space="preserve">What is the annual rent per square foot for a 30 ft </w:t>
      </w:r>
      <w:r w:rsidR="007E7C77" w:rsidRPr="007E7C77">
        <w:rPr>
          <w:rFonts w:ascii="Symbol" w:eastAsia="Times New Roman" w:hAnsi="Symbol" w:cs="Symbol"/>
          <w:color w:val="000000"/>
        </w:rPr>
        <w:t></w:t>
      </w:r>
      <w:r w:rsidR="007E7C77" w:rsidRPr="007E7C77">
        <w:rPr>
          <w:rFonts w:ascii="Goudy Oldstyle Std" w:eastAsia="Times New Roman" w:hAnsi="Goudy Oldstyle Std" w:cs="Goudy Oldstyle Std"/>
          <w:color w:val="000000"/>
        </w:rPr>
        <w:t xml:space="preserve"> 40 ft property that rents for $2,950 per month?</w:t>
      </w:r>
    </w:p>
    <w:p w14:paraId="446A5A86"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a.</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$l.20</w:t>
      </w:r>
    </w:p>
    <w:p w14:paraId="3F1FA22B"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b.</w:t>
      </w:r>
      <w:r w:rsidRPr="007E7C77">
        <w:rPr>
          <w:rFonts w:ascii="Goudy Oldstyle Std" w:eastAsia="Times New Roman" w:hAnsi="Goudy Oldstyle Std" w:cs="Goudy Oldstyle Std"/>
          <w:b/>
          <w:color w:val="000000"/>
          <w:sz w:val="21"/>
          <w:szCs w:val="21"/>
        </w:rPr>
        <w:tab/>
      </w:r>
      <w:r w:rsidRPr="007E7C77">
        <w:rPr>
          <w:rFonts w:ascii="Goudy Oldstyle Std" w:eastAsia="Times New Roman" w:hAnsi="Goudy Oldstyle Std" w:cs="Goudy Oldstyle Std"/>
          <w:color w:val="000000"/>
        </w:rPr>
        <w:t>$2.46</w:t>
      </w:r>
    </w:p>
    <w:p w14:paraId="3B9D1D25"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c.</w:t>
      </w:r>
      <w:r w:rsidRPr="007E7C77">
        <w:rPr>
          <w:rFonts w:ascii="Goudy Oldstyle Std" w:eastAsia="Times New Roman" w:hAnsi="Goudy Oldstyle Std" w:cs="Goudy Oldstyle Std"/>
          <w:color w:val="000000"/>
        </w:rPr>
        <w:tab/>
        <w:t>$24.65</w:t>
      </w:r>
    </w:p>
    <w:p w14:paraId="1573DFE6" w14:textId="77777777" w:rsidR="007E7C77" w:rsidRPr="007E7C77" w:rsidRDefault="007E7C77" w:rsidP="007E7C77">
      <w:pPr>
        <w:keepLines/>
        <w:autoSpaceDE w:val="0"/>
        <w:autoSpaceDN w:val="0"/>
        <w:adjustRightInd w:val="0"/>
        <w:spacing w:after="0" w:line="270" w:lineRule="atLeast"/>
        <w:ind w:left="882" w:hanging="360"/>
        <w:textAlignment w:val="center"/>
        <w:rPr>
          <w:rFonts w:ascii="Goudy Oldstyle Std" w:eastAsia="Times New Roman" w:hAnsi="Goudy Oldstyle Std" w:cs="Goudy Oldstyle Std"/>
          <w:color w:val="000000"/>
        </w:rPr>
      </w:pPr>
      <w:r w:rsidRPr="007E7C77">
        <w:rPr>
          <w:rFonts w:ascii="Goudy Oldstyle Std" w:eastAsia="Times New Roman" w:hAnsi="Goudy Oldstyle Std" w:cs="Goudy Oldstyle Std"/>
          <w:b/>
          <w:color w:val="000000"/>
          <w:sz w:val="21"/>
          <w:szCs w:val="21"/>
        </w:rPr>
        <w:t>d.</w:t>
      </w:r>
      <w:r w:rsidRPr="007E7C77">
        <w:rPr>
          <w:rFonts w:ascii="Goudy Oldstyle Std" w:eastAsia="Times New Roman" w:hAnsi="Goudy Oldstyle Std" w:cs="Goudy Oldstyle Std"/>
          <w:color w:val="000000"/>
        </w:rPr>
        <w:tab/>
        <w:t>$29.50</w:t>
      </w:r>
    </w:p>
    <w:p w14:paraId="60389032" w14:textId="77777777" w:rsidR="005F7930" w:rsidRDefault="005F7930"/>
    <w:sectPr w:rsidR="005F7930">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190D" w14:textId="77777777" w:rsidR="00F87042" w:rsidRDefault="00F87042" w:rsidP="00C52DF7">
      <w:pPr>
        <w:spacing w:after="0" w:line="240" w:lineRule="auto"/>
      </w:pPr>
      <w:r>
        <w:separator/>
      </w:r>
    </w:p>
  </w:endnote>
  <w:endnote w:type="continuationSeparator" w:id="0">
    <w:p w14:paraId="7E60D420" w14:textId="77777777" w:rsidR="00F87042" w:rsidRDefault="00F87042" w:rsidP="00C5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style Std">
    <w:altName w:val="Cambria"/>
    <w:panose1 w:val="00000000000000000000"/>
    <w:charset w:val="00"/>
    <w:family w:val="roman"/>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5390" w14:textId="77777777" w:rsidR="00F87042" w:rsidRDefault="00F87042" w:rsidP="00C52DF7">
      <w:pPr>
        <w:spacing w:after="0" w:line="240" w:lineRule="auto"/>
      </w:pPr>
      <w:r>
        <w:separator/>
      </w:r>
    </w:p>
  </w:footnote>
  <w:footnote w:type="continuationSeparator" w:id="0">
    <w:p w14:paraId="23CC4D6E" w14:textId="77777777" w:rsidR="00F87042" w:rsidRDefault="00F87042" w:rsidP="00C52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31C536D" w14:textId="77777777" w:rsidR="00C52DF7" w:rsidRDefault="00C52DF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E9B525D" w14:textId="77777777" w:rsidR="00C52DF7" w:rsidRDefault="00C52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95E"/>
    <w:multiLevelType w:val="hybridMultilevel"/>
    <w:tmpl w:val="F21A54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27129E"/>
    <w:multiLevelType w:val="hybridMultilevel"/>
    <w:tmpl w:val="F8EABC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2467973">
    <w:abstractNumId w:val="0"/>
  </w:num>
  <w:num w:numId="2" w16cid:durableId="648100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ED"/>
    <w:rsid w:val="00050F76"/>
    <w:rsid w:val="000822A9"/>
    <w:rsid w:val="000B2BED"/>
    <w:rsid w:val="00111B2B"/>
    <w:rsid w:val="00155725"/>
    <w:rsid w:val="001B1DF6"/>
    <w:rsid w:val="002259C2"/>
    <w:rsid w:val="003C6D9D"/>
    <w:rsid w:val="003D3872"/>
    <w:rsid w:val="003E3825"/>
    <w:rsid w:val="00422A5D"/>
    <w:rsid w:val="004861EF"/>
    <w:rsid w:val="004E7F5C"/>
    <w:rsid w:val="0052457D"/>
    <w:rsid w:val="0052569C"/>
    <w:rsid w:val="00550555"/>
    <w:rsid w:val="005A7E21"/>
    <w:rsid w:val="005D0EDE"/>
    <w:rsid w:val="005D2603"/>
    <w:rsid w:val="005F7930"/>
    <w:rsid w:val="006E676A"/>
    <w:rsid w:val="0075448C"/>
    <w:rsid w:val="00782905"/>
    <w:rsid w:val="007E7C77"/>
    <w:rsid w:val="00807A7D"/>
    <w:rsid w:val="00855A8F"/>
    <w:rsid w:val="009A476B"/>
    <w:rsid w:val="009F6163"/>
    <w:rsid w:val="00A01DC2"/>
    <w:rsid w:val="00A2322B"/>
    <w:rsid w:val="00A34698"/>
    <w:rsid w:val="00AA75C3"/>
    <w:rsid w:val="00AC3ABF"/>
    <w:rsid w:val="00B559B4"/>
    <w:rsid w:val="00B567AA"/>
    <w:rsid w:val="00C354CB"/>
    <w:rsid w:val="00C52DF7"/>
    <w:rsid w:val="00C90BE6"/>
    <w:rsid w:val="00D043F7"/>
    <w:rsid w:val="00D40480"/>
    <w:rsid w:val="00D439C8"/>
    <w:rsid w:val="00D726F4"/>
    <w:rsid w:val="00D87178"/>
    <w:rsid w:val="00E40D08"/>
    <w:rsid w:val="00E47EDD"/>
    <w:rsid w:val="00F8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B262"/>
  <w15:chartTrackingRefBased/>
  <w15:docId w15:val="{732DBBC3-E6FD-4C7A-A076-1E9F8901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BED"/>
    <w:rPr>
      <w:rFonts w:ascii="Segoe UI" w:hAnsi="Segoe UI" w:cs="Segoe UI"/>
      <w:sz w:val="18"/>
      <w:szCs w:val="18"/>
    </w:rPr>
  </w:style>
  <w:style w:type="paragraph" w:styleId="Header">
    <w:name w:val="header"/>
    <w:basedOn w:val="Normal"/>
    <w:link w:val="HeaderChar"/>
    <w:uiPriority w:val="99"/>
    <w:unhideWhenUsed/>
    <w:rsid w:val="00C52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DF7"/>
  </w:style>
  <w:style w:type="paragraph" w:styleId="Footer">
    <w:name w:val="footer"/>
    <w:basedOn w:val="Normal"/>
    <w:link w:val="FooterChar"/>
    <w:uiPriority w:val="99"/>
    <w:unhideWhenUsed/>
    <w:rsid w:val="00C52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51" Type="http://schemas.openxmlformats.org/officeDocument/2006/relationships/fontTable" Target="fontTable.xml"/><Relationship Id="rId3" Type="http://schemas.openxmlformats.org/officeDocument/2006/relationships/settings" Target="settings.xml"/><Relationship Id="rId47" Type="http://schemas.openxmlformats.org/officeDocument/2006/relationships/image" Target="media/image21.png"/><Relationship Id="rId50"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9" Type="http://schemas.openxmlformats.org/officeDocument/2006/relationships/image" Target="media/image30.png"/><Relationship Id="rId52" Type="http://schemas.openxmlformats.org/officeDocument/2006/relationships/theme" Target="theme/theme1.xml"/><Relationship Id="rId4" Type="http://schemas.openxmlformats.org/officeDocument/2006/relationships/webSettings" Target="webSettings.xml"/><Relationship Id="rId48"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1T02:28:03.394"/>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8T22:48:09.567"/>
    </inkml:context>
    <inkml:brush xml:id="br0">
      <inkml:brushProperty name="width" value="0.035" units="cm"/>
      <inkml:brushProperty name="height" value="0.035" units="cm"/>
      <inkml:brushProperty name="color" value="#008C3A"/>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Flanagan</dc:creator>
  <cp:keywords/>
  <dc:description/>
  <cp:lastModifiedBy>Ann Flanagan</cp:lastModifiedBy>
  <cp:revision>23</cp:revision>
  <cp:lastPrinted>2019-04-23T19:37:00Z</cp:lastPrinted>
  <dcterms:created xsi:type="dcterms:W3CDTF">2019-04-23T13:58:00Z</dcterms:created>
  <dcterms:modified xsi:type="dcterms:W3CDTF">2025-07-09T00:26:00Z</dcterms:modified>
</cp:coreProperties>
</file>